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8A" w:rsidRPr="003A5139" w:rsidRDefault="003F772E" w:rsidP="001373FB">
      <w:pPr>
        <w:jc w:val="center"/>
        <w:rPr>
          <w:sz w:val="28"/>
          <w:szCs w:val="26"/>
        </w:rPr>
      </w:pPr>
      <w:r>
        <w:rPr>
          <w:sz w:val="28"/>
          <w:szCs w:val="26"/>
        </w:rPr>
        <w:t>VIETNAM SEAPORTS ASOCIATION</w:t>
      </w:r>
    </w:p>
    <w:p w:rsidR="005D3B8A" w:rsidRPr="000C2BB9" w:rsidRDefault="003F772E" w:rsidP="005D3B8A">
      <w:pPr>
        <w:jc w:val="center"/>
        <w:rPr>
          <w:b/>
          <w:sz w:val="32"/>
        </w:rPr>
      </w:pPr>
      <w:r>
        <w:rPr>
          <w:b/>
          <w:sz w:val="32"/>
        </w:rPr>
        <w:t>SECRETARIAT REPORT</w:t>
      </w:r>
      <w:r w:rsidR="005D3B8A" w:rsidRPr="000C2BB9">
        <w:rPr>
          <w:b/>
          <w:sz w:val="32"/>
        </w:rPr>
        <w:t xml:space="preserve"> </w:t>
      </w:r>
    </w:p>
    <w:p w:rsidR="005D3B8A" w:rsidRPr="003A5139" w:rsidRDefault="003F772E" w:rsidP="005D3B8A">
      <w:pPr>
        <w:jc w:val="center"/>
        <w:rPr>
          <w:sz w:val="28"/>
        </w:rPr>
      </w:pPr>
      <w:r>
        <w:rPr>
          <w:sz w:val="28"/>
        </w:rPr>
        <w:t xml:space="preserve">At the Annual Meeting </w:t>
      </w:r>
      <w:r w:rsidR="008A6FAB">
        <w:rPr>
          <w:sz w:val="28"/>
        </w:rPr>
        <w:t>201</w:t>
      </w:r>
      <w:r w:rsidR="00CE2A4D">
        <w:rPr>
          <w:sz w:val="28"/>
        </w:rPr>
        <w:t>6</w:t>
      </w:r>
    </w:p>
    <w:p w:rsidR="00C91972" w:rsidRPr="003A5139" w:rsidRDefault="003F772E" w:rsidP="005D3B8A">
      <w:pPr>
        <w:jc w:val="center"/>
        <w:rPr>
          <w:sz w:val="28"/>
        </w:rPr>
      </w:pPr>
      <w:r>
        <w:rPr>
          <w:sz w:val="28"/>
        </w:rPr>
        <w:t xml:space="preserve">September </w:t>
      </w:r>
      <w:r w:rsidR="00CE2A4D">
        <w:rPr>
          <w:sz w:val="28"/>
        </w:rPr>
        <w:t>22</w:t>
      </w:r>
      <w:r>
        <w:rPr>
          <w:sz w:val="28"/>
        </w:rPr>
        <w:t xml:space="preserve">, </w:t>
      </w:r>
      <w:r w:rsidR="00C91972" w:rsidRPr="003A5139">
        <w:rPr>
          <w:sz w:val="28"/>
        </w:rPr>
        <w:t>20</w:t>
      </w:r>
      <w:r w:rsidR="004237B4">
        <w:rPr>
          <w:sz w:val="28"/>
        </w:rPr>
        <w:t>1</w:t>
      </w:r>
      <w:r w:rsidR="00CE2A4D">
        <w:rPr>
          <w:sz w:val="28"/>
        </w:rPr>
        <w:t>6</w:t>
      </w:r>
      <w:r w:rsidR="00C91972" w:rsidRPr="003A5139">
        <w:rPr>
          <w:sz w:val="28"/>
        </w:rPr>
        <w:t xml:space="preserve"> – </w:t>
      </w:r>
      <w:r w:rsidR="00CE2A4D">
        <w:rPr>
          <w:sz w:val="28"/>
        </w:rPr>
        <w:t>H</w:t>
      </w:r>
      <w:r>
        <w:rPr>
          <w:sz w:val="28"/>
        </w:rPr>
        <w:t>a</w:t>
      </w:r>
      <w:r w:rsidR="00CE2A4D">
        <w:rPr>
          <w:sz w:val="28"/>
        </w:rPr>
        <w:t xml:space="preserve"> Long</w:t>
      </w:r>
      <w:r>
        <w:rPr>
          <w:sz w:val="28"/>
        </w:rPr>
        <w:t xml:space="preserve"> City</w:t>
      </w:r>
    </w:p>
    <w:p w:rsidR="0080103D" w:rsidRPr="000C2BB9" w:rsidRDefault="00C91972" w:rsidP="001373FB">
      <w:pPr>
        <w:pStyle w:val="wfxRecipient"/>
        <w:rPr>
          <w:sz w:val="28"/>
          <w:szCs w:val="26"/>
        </w:rPr>
      </w:pPr>
      <w:r w:rsidRPr="000C2BB9">
        <w:rPr>
          <w:sz w:val="28"/>
          <w:szCs w:val="26"/>
        </w:rPr>
        <w:tab/>
      </w:r>
    </w:p>
    <w:p w:rsidR="00C91972" w:rsidRPr="003A5139" w:rsidRDefault="003F772E" w:rsidP="001373FB">
      <w:pPr>
        <w:pStyle w:val="BodyText"/>
        <w:ind w:firstLine="720"/>
        <w:rPr>
          <w:szCs w:val="26"/>
        </w:rPr>
      </w:pPr>
      <w:r>
        <w:rPr>
          <w:szCs w:val="26"/>
        </w:rPr>
        <w:t>Based on the Resolution of the 8</w:t>
      </w:r>
      <w:r w:rsidRPr="003F772E">
        <w:rPr>
          <w:szCs w:val="26"/>
          <w:vertAlign w:val="superscript"/>
        </w:rPr>
        <w:t>th</w:t>
      </w:r>
      <w:r>
        <w:rPr>
          <w:szCs w:val="26"/>
        </w:rPr>
        <w:t xml:space="preserve"> Congress 2015 in Can </w:t>
      </w:r>
      <w:proofErr w:type="spellStart"/>
      <w:r>
        <w:rPr>
          <w:szCs w:val="26"/>
        </w:rPr>
        <w:t>Tho</w:t>
      </w:r>
      <w:proofErr w:type="spellEnd"/>
      <w:r>
        <w:rPr>
          <w:szCs w:val="26"/>
        </w:rPr>
        <w:t xml:space="preserve"> City on orientation and activities of the Association in </w:t>
      </w:r>
      <w:r w:rsidR="005D3B8A" w:rsidRPr="003A5139">
        <w:rPr>
          <w:szCs w:val="26"/>
        </w:rPr>
        <w:t>20</w:t>
      </w:r>
      <w:r w:rsidR="00933AB4">
        <w:rPr>
          <w:szCs w:val="26"/>
        </w:rPr>
        <w:t>1</w:t>
      </w:r>
      <w:r w:rsidR="00CE2A4D">
        <w:rPr>
          <w:szCs w:val="26"/>
        </w:rPr>
        <w:t>5</w:t>
      </w:r>
      <w:r w:rsidR="005D3B8A" w:rsidRPr="003A5139">
        <w:rPr>
          <w:szCs w:val="26"/>
        </w:rPr>
        <w:t>-20</w:t>
      </w:r>
      <w:r w:rsidR="00392333" w:rsidRPr="003A5139">
        <w:rPr>
          <w:szCs w:val="26"/>
        </w:rPr>
        <w:t>1</w:t>
      </w:r>
      <w:r w:rsidR="00CE2A4D">
        <w:rPr>
          <w:szCs w:val="26"/>
        </w:rPr>
        <w:t>6</w:t>
      </w:r>
      <w:r w:rsidR="005D3B8A" w:rsidRPr="003A5139">
        <w:rPr>
          <w:szCs w:val="26"/>
        </w:rPr>
        <w:t xml:space="preserve"> </w:t>
      </w:r>
      <w:r>
        <w:rPr>
          <w:szCs w:val="26"/>
        </w:rPr>
        <w:t>and pursuant to the directives of the 8</w:t>
      </w:r>
      <w:r w:rsidRPr="003F772E">
        <w:rPr>
          <w:szCs w:val="26"/>
          <w:vertAlign w:val="superscript"/>
        </w:rPr>
        <w:t>th</w:t>
      </w:r>
      <w:r>
        <w:rPr>
          <w:szCs w:val="26"/>
        </w:rPr>
        <w:t xml:space="preserve"> Term Executing Committee, the Secretariat has conducted the last year activities of the Association with the results and evaluation given below</w:t>
      </w:r>
      <w:r w:rsidR="005D3B8A" w:rsidRPr="003A5139">
        <w:rPr>
          <w:szCs w:val="26"/>
        </w:rPr>
        <w:t xml:space="preserve">. </w:t>
      </w:r>
      <w:r>
        <w:rPr>
          <w:szCs w:val="26"/>
        </w:rPr>
        <w:t xml:space="preserve">Further, based on the orientation and specific directives of the Executing Committee, the plan of activities and the budget for </w:t>
      </w:r>
      <w:r w:rsidR="005D3B8A" w:rsidRPr="003A5139">
        <w:rPr>
          <w:szCs w:val="26"/>
        </w:rPr>
        <w:t>20</w:t>
      </w:r>
      <w:r w:rsidR="004237B4">
        <w:rPr>
          <w:szCs w:val="26"/>
        </w:rPr>
        <w:t>1</w:t>
      </w:r>
      <w:r w:rsidR="00CE2A4D">
        <w:rPr>
          <w:szCs w:val="26"/>
        </w:rPr>
        <w:t>6</w:t>
      </w:r>
      <w:r w:rsidR="005D3B8A" w:rsidRPr="003A5139">
        <w:rPr>
          <w:szCs w:val="26"/>
        </w:rPr>
        <w:t>-20</w:t>
      </w:r>
      <w:r w:rsidR="00367241">
        <w:rPr>
          <w:szCs w:val="26"/>
        </w:rPr>
        <w:t>1</w:t>
      </w:r>
      <w:r w:rsidR="00CE2A4D">
        <w:rPr>
          <w:szCs w:val="26"/>
        </w:rPr>
        <w:t>7</w:t>
      </w:r>
      <w:r w:rsidR="005D3B8A" w:rsidRPr="003A5139">
        <w:rPr>
          <w:szCs w:val="26"/>
        </w:rPr>
        <w:t xml:space="preserve"> </w:t>
      </w:r>
      <w:r>
        <w:rPr>
          <w:szCs w:val="26"/>
        </w:rPr>
        <w:t>have also been prepared for the opinions and decision of the Meeting</w:t>
      </w:r>
      <w:r w:rsidR="00C91972" w:rsidRPr="003A5139">
        <w:rPr>
          <w:szCs w:val="26"/>
        </w:rPr>
        <w:t>.</w:t>
      </w:r>
    </w:p>
    <w:p w:rsidR="00C91972" w:rsidRPr="003A5139" w:rsidRDefault="00C91972" w:rsidP="001373FB">
      <w:pPr>
        <w:pStyle w:val="BodyText"/>
        <w:rPr>
          <w:szCs w:val="26"/>
        </w:rPr>
      </w:pPr>
    </w:p>
    <w:p w:rsidR="00F41083" w:rsidRPr="00F41083" w:rsidRDefault="003F772E" w:rsidP="000469E9">
      <w:pPr>
        <w:numPr>
          <w:ilvl w:val="0"/>
          <w:numId w:val="28"/>
        </w:numPr>
        <w:ind w:left="0" w:firstLine="360"/>
        <w:jc w:val="both"/>
        <w:rPr>
          <w:szCs w:val="18"/>
        </w:rPr>
      </w:pPr>
      <w:r>
        <w:rPr>
          <w:b/>
          <w:i/>
          <w:szCs w:val="26"/>
        </w:rPr>
        <w:t>Charter</w:t>
      </w:r>
      <w:r w:rsidR="00284203" w:rsidRPr="00284203">
        <w:rPr>
          <w:b/>
          <w:i/>
          <w:szCs w:val="26"/>
        </w:rPr>
        <w:t>:</w:t>
      </w:r>
      <w:r w:rsidR="00284203" w:rsidRPr="00284203">
        <w:rPr>
          <w:szCs w:val="26"/>
        </w:rPr>
        <w:t xml:space="preserve"> </w:t>
      </w:r>
      <w:r>
        <w:rPr>
          <w:szCs w:val="26"/>
        </w:rPr>
        <w:t>As proposed by the 8</w:t>
      </w:r>
      <w:r w:rsidRPr="003F772E">
        <w:rPr>
          <w:szCs w:val="26"/>
          <w:vertAlign w:val="superscript"/>
        </w:rPr>
        <w:t>th</w:t>
      </w:r>
      <w:r>
        <w:rPr>
          <w:szCs w:val="26"/>
        </w:rPr>
        <w:t xml:space="preserve"> Congress</w:t>
      </w:r>
      <w:r w:rsidR="00532E4C">
        <w:rPr>
          <w:szCs w:val="26"/>
        </w:rPr>
        <w:t xml:space="preserve"> in Can </w:t>
      </w:r>
      <w:proofErr w:type="spellStart"/>
      <w:r w:rsidR="00532E4C">
        <w:rPr>
          <w:szCs w:val="26"/>
        </w:rPr>
        <w:t>Tho</w:t>
      </w:r>
      <w:proofErr w:type="spellEnd"/>
      <w:r w:rsidR="00532E4C">
        <w:rPr>
          <w:szCs w:val="26"/>
        </w:rPr>
        <w:t xml:space="preserve"> and new regulations of the Ministry of Home Affairs, the Charter of the Association had been amended and promulgated by the Decision no. </w:t>
      </w:r>
      <w:r w:rsidR="00532E4C">
        <w:rPr>
          <w:szCs w:val="18"/>
        </w:rPr>
        <w:t>132/QĐ-BNV</w:t>
      </w:r>
      <w:r w:rsidR="00532E4C">
        <w:rPr>
          <w:szCs w:val="26"/>
        </w:rPr>
        <w:t xml:space="preserve"> of the Minister of Home Affairs on December 18, 2016. The new Charter has new provisions on the functions and rights of the Standing Committee, the Supervis</w:t>
      </w:r>
      <w:r w:rsidR="009532CE">
        <w:rPr>
          <w:szCs w:val="26"/>
        </w:rPr>
        <w:t>i</w:t>
      </w:r>
      <w:r w:rsidR="00532E4C">
        <w:rPr>
          <w:szCs w:val="26"/>
        </w:rPr>
        <w:t>on Committee, allowing entry of new membership including associated members who are not sea ports but having relationship and willingness to cooperation on a mutually beneficial manner with the Association. The approval of new member shall rest with the Standing Committee instead of the Executing Committee as previously specified</w:t>
      </w:r>
      <w:r w:rsidR="00F41083">
        <w:rPr>
          <w:szCs w:val="18"/>
        </w:rPr>
        <w:t xml:space="preserve">. </w:t>
      </w:r>
      <w:r w:rsidR="00532E4C">
        <w:rPr>
          <w:szCs w:val="18"/>
        </w:rPr>
        <w:t xml:space="preserve">One new provision in the new Charter is that </w:t>
      </w:r>
      <w:r w:rsidR="003B563C">
        <w:rPr>
          <w:szCs w:val="18"/>
        </w:rPr>
        <w:t>the</w:t>
      </w:r>
      <w:r w:rsidR="00532E4C">
        <w:rPr>
          <w:szCs w:val="18"/>
        </w:rPr>
        <w:t xml:space="preserve"> representative </w:t>
      </w:r>
      <w:r w:rsidR="003B563C">
        <w:rPr>
          <w:szCs w:val="18"/>
        </w:rPr>
        <w:t>of the member shall be decided by the member itself and not necessary the legal representative of the member organization</w:t>
      </w:r>
      <w:r w:rsidR="00F41083">
        <w:rPr>
          <w:szCs w:val="18"/>
        </w:rPr>
        <w:t>.</w:t>
      </w:r>
    </w:p>
    <w:p w:rsidR="00F41083" w:rsidRPr="00F41083" w:rsidRDefault="00F41083" w:rsidP="00F41083">
      <w:pPr>
        <w:jc w:val="both"/>
        <w:rPr>
          <w:szCs w:val="18"/>
        </w:rPr>
      </w:pPr>
    </w:p>
    <w:p w:rsidR="00DB30AE" w:rsidRPr="00425D2C" w:rsidRDefault="003B563C" w:rsidP="00C907DB">
      <w:pPr>
        <w:numPr>
          <w:ilvl w:val="0"/>
          <w:numId w:val="16"/>
        </w:numPr>
        <w:ind w:left="0" w:firstLine="0"/>
        <w:jc w:val="both"/>
        <w:rPr>
          <w:b/>
          <w:i/>
          <w:szCs w:val="26"/>
        </w:rPr>
      </w:pPr>
      <w:r>
        <w:rPr>
          <w:b/>
          <w:i/>
          <w:szCs w:val="26"/>
        </w:rPr>
        <w:t>Organization, personnel</w:t>
      </w:r>
      <w:r w:rsidR="005D3986" w:rsidRPr="005D3986">
        <w:rPr>
          <w:b/>
          <w:i/>
          <w:szCs w:val="26"/>
        </w:rPr>
        <w:t xml:space="preserve">: </w:t>
      </w:r>
      <w:r>
        <w:rPr>
          <w:szCs w:val="26"/>
        </w:rPr>
        <w:t>On the organization of the Association, the 8</w:t>
      </w:r>
      <w:r w:rsidRPr="003B563C">
        <w:rPr>
          <w:szCs w:val="26"/>
          <w:vertAlign w:val="superscript"/>
        </w:rPr>
        <w:t>th</w:t>
      </w:r>
      <w:r>
        <w:rPr>
          <w:szCs w:val="26"/>
        </w:rPr>
        <w:t xml:space="preserve"> Term Executing Committee elected by the 8</w:t>
      </w:r>
      <w:r w:rsidRPr="003B563C">
        <w:rPr>
          <w:szCs w:val="26"/>
          <w:vertAlign w:val="superscript"/>
        </w:rPr>
        <w:t>th</w:t>
      </w:r>
      <w:r>
        <w:rPr>
          <w:szCs w:val="26"/>
        </w:rPr>
        <w:t xml:space="preserve"> Congress has 17 persons (2 more members as compared to the 7</w:t>
      </w:r>
      <w:r w:rsidRPr="003B563C">
        <w:rPr>
          <w:szCs w:val="26"/>
          <w:vertAlign w:val="superscript"/>
        </w:rPr>
        <w:t>th</w:t>
      </w:r>
      <w:r>
        <w:rPr>
          <w:szCs w:val="26"/>
        </w:rPr>
        <w:t xml:space="preserve"> Term) including the Chairman and 4 Vice Chairmen (1 more members as compared to the 7</w:t>
      </w:r>
      <w:r w:rsidRPr="003B563C">
        <w:rPr>
          <w:szCs w:val="26"/>
          <w:vertAlign w:val="superscript"/>
        </w:rPr>
        <w:t>th</w:t>
      </w:r>
      <w:r>
        <w:rPr>
          <w:szCs w:val="26"/>
        </w:rPr>
        <w:t xml:space="preserve"> Term), 1 General Secretary</w:t>
      </w:r>
      <w:r w:rsidR="005D3986" w:rsidRPr="003A5139">
        <w:rPr>
          <w:szCs w:val="26"/>
        </w:rPr>
        <w:t xml:space="preserve">. </w:t>
      </w:r>
      <w:r>
        <w:rPr>
          <w:szCs w:val="26"/>
        </w:rPr>
        <w:t xml:space="preserve">The </w:t>
      </w:r>
      <w:r w:rsidR="008B464E">
        <w:rPr>
          <w:szCs w:val="26"/>
        </w:rPr>
        <w:t xml:space="preserve">VPA </w:t>
      </w:r>
      <w:r>
        <w:rPr>
          <w:szCs w:val="26"/>
        </w:rPr>
        <w:t xml:space="preserve">Secretariat became the internal organization of the Association and currently has 4 members from Saigon Port, </w:t>
      </w:r>
      <w:proofErr w:type="spellStart"/>
      <w:r>
        <w:rPr>
          <w:szCs w:val="26"/>
        </w:rPr>
        <w:t>Hai</w:t>
      </w:r>
      <w:proofErr w:type="spellEnd"/>
      <w:r>
        <w:rPr>
          <w:szCs w:val="26"/>
        </w:rPr>
        <w:t xml:space="preserve"> </w:t>
      </w:r>
      <w:proofErr w:type="spellStart"/>
      <w:r>
        <w:rPr>
          <w:szCs w:val="26"/>
        </w:rPr>
        <w:t>Phong</w:t>
      </w:r>
      <w:proofErr w:type="spellEnd"/>
      <w:r>
        <w:rPr>
          <w:szCs w:val="26"/>
        </w:rPr>
        <w:t xml:space="preserve"> Port ad Ben </w:t>
      </w:r>
      <w:proofErr w:type="spellStart"/>
      <w:r>
        <w:rPr>
          <w:szCs w:val="26"/>
        </w:rPr>
        <w:t>Nghe</w:t>
      </w:r>
      <w:proofErr w:type="spellEnd"/>
      <w:r>
        <w:rPr>
          <w:szCs w:val="26"/>
        </w:rPr>
        <w:t xml:space="preserve"> Port</w:t>
      </w:r>
      <w:r w:rsidR="00403464">
        <w:rPr>
          <w:szCs w:val="26"/>
        </w:rPr>
        <w:t>.</w:t>
      </w:r>
      <w:r w:rsidR="00D36E9A">
        <w:rPr>
          <w:szCs w:val="26"/>
        </w:rPr>
        <w:t xml:space="preserve"> </w:t>
      </w:r>
      <w:r>
        <w:rPr>
          <w:szCs w:val="26"/>
        </w:rPr>
        <w:t xml:space="preserve">Under the general management of the Chairman, the </w:t>
      </w:r>
      <w:r w:rsidR="008B464E">
        <w:rPr>
          <w:szCs w:val="26"/>
        </w:rPr>
        <w:t xml:space="preserve">VPA </w:t>
      </w:r>
      <w:r>
        <w:rPr>
          <w:szCs w:val="26"/>
        </w:rPr>
        <w:t>Office is staffed with 2 permanent employees and 1 half</w:t>
      </w:r>
      <w:r w:rsidR="00D53FFC">
        <w:rPr>
          <w:szCs w:val="26"/>
        </w:rPr>
        <w:t>-</w:t>
      </w:r>
      <w:r>
        <w:rPr>
          <w:szCs w:val="26"/>
        </w:rPr>
        <w:t>time employee</w:t>
      </w:r>
      <w:r w:rsidR="00D53FFC">
        <w:rPr>
          <w:szCs w:val="26"/>
        </w:rPr>
        <w:t xml:space="preserve"> working at the office space rented from Saigon Port which has been recently expanded to accommodate the working area of the Chairman of the Association</w:t>
      </w:r>
      <w:r w:rsidR="00DB30AE">
        <w:rPr>
          <w:szCs w:val="26"/>
        </w:rPr>
        <w:t>.</w:t>
      </w:r>
    </w:p>
    <w:p w:rsidR="00425D2C" w:rsidRDefault="00425D2C" w:rsidP="00425D2C">
      <w:pPr>
        <w:jc w:val="both"/>
        <w:rPr>
          <w:b/>
          <w:i/>
          <w:szCs w:val="26"/>
        </w:rPr>
      </w:pPr>
    </w:p>
    <w:p w:rsidR="00425D2C" w:rsidRPr="00425D2C" w:rsidRDefault="00D53FFC" w:rsidP="00425D2C">
      <w:pPr>
        <w:ind w:firstLine="720"/>
        <w:jc w:val="both"/>
        <w:rPr>
          <w:szCs w:val="26"/>
        </w:rPr>
      </w:pPr>
      <w:r>
        <w:rPr>
          <w:szCs w:val="26"/>
        </w:rPr>
        <w:t xml:space="preserve">Recently, the Standing Committee of the Association had voted unanimously to approve the adjustment of the remunerations for the Standing Committee members, Heads of Technical Committees following the permanent, half-time and </w:t>
      </w:r>
      <w:r w:rsidR="002372CE">
        <w:rPr>
          <w:szCs w:val="26"/>
        </w:rPr>
        <w:t xml:space="preserve">ad-hoc </w:t>
      </w:r>
      <w:r>
        <w:rPr>
          <w:szCs w:val="26"/>
        </w:rPr>
        <w:t xml:space="preserve">working schemes, thus affecting change to the scheme of allowance of 1-2 million Dong/person/month being </w:t>
      </w:r>
      <w:r w:rsidR="002372CE">
        <w:rPr>
          <w:szCs w:val="26"/>
        </w:rPr>
        <w:t>implemented for the past over 10 years</w:t>
      </w:r>
      <w:r w:rsidR="00425D2C">
        <w:rPr>
          <w:szCs w:val="26"/>
        </w:rPr>
        <w:t>.</w:t>
      </w:r>
    </w:p>
    <w:p w:rsidR="005D3986" w:rsidRDefault="00C907DB" w:rsidP="003357C4">
      <w:pPr>
        <w:ind w:firstLine="720"/>
        <w:jc w:val="both"/>
        <w:rPr>
          <w:b/>
          <w:bCs/>
          <w:i/>
          <w:iCs/>
          <w:szCs w:val="26"/>
        </w:rPr>
      </w:pPr>
      <w:r w:rsidRPr="00C907DB">
        <w:rPr>
          <w:szCs w:val="26"/>
        </w:rPr>
        <w:tab/>
      </w:r>
    </w:p>
    <w:p w:rsidR="00844AA2" w:rsidRPr="00B7722F" w:rsidRDefault="002372CE" w:rsidP="00B7722F">
      <w:pPr>
        <w:numPr>
          <w:ilvl w:val="0"/>
          <w:numId w:val="16"/>
        </w:numPr>
        <w:ind w:left="0" w:firstLine="0"/>
        <w:jc w:val="both"/>
        <w:rPr>
          <w:szCs w:val="26"/>
        </w:rPr>
      </w:pPr>
      <w:r>
        <w:rPr>
          <w:b/>
          <w:bCs/>
          <w:i/>
          <w:iCs/>
          <w:szCs w:val="26"/>
        </w:rPr>
        <w:t>Member</w:t>
      </w:r>
      <w:r w:rsidR="00C91972" w:rsidRPr="003A5139">
        <w:rPr>
          <w:szCs w:val="26"/>
        </w:rPr>
        <w:t xml:space="preserve">: </w:t>
      </w:r>
      <w:r>
        <w:rPr>
          <w:szCs w:val="26"/>
        </w:rPr>
        <w:t>Curre</w:t>
      </w:r>
      <w:r w:rsidR="009B4731">
        <w:rPr>
          <w:szCs w:val="26"/>
        </w:rPr>
        <w:t>n</w:t>
      </w:r>
      <w:r>
        <w:rPr>
          <w:szCs w:val="26"/>
        </w:rPr>
        <w:t xml:space="preserve">tly the Association has </w:t>
      </w:r>
      <w:r w:rsidR="00DB30AE">
        <w:rPr>
          <w:szCs w:val="26"/>
        </w:rPr>
        <w:t>70</w:t>
      </w:r>
      <w:r w:rsidR="004A12F6" w:rsidRPr="003A5139">
        <w:rPr>
          <w:szCs w:val="26"/>
        </w:rPr>
        <w:t xml:space="preserve"> </w:t>
      </w:r>
      <w:r>
        <w:rPr>
          <w:szCs w:val="26"/>
        </w:rPr>
        <w:t>members who are sea port enterprises</w:t>
      </w:r>
      <w:r w:rsidR="00844AA2">
        <w:rPr>
          <w:szCs w:val="26"/>
        </w:rPr>
        <w:t>;</w:t>
      </w:r>
      <w:r w:rsidR="00C07C52">
        <w:rPr>
          <w:szCs w:val="26"/>
        </w:rPr>
        <w:t xml:space="preserve"> </w:t>
      </w:r>
      <w:r>
        <w:rPr>
          <w:szCs w:val="26"/>
        </w:rPr>
        <w:t xml:space="preserve">in which, 24 state-own enterprises had been </w:t>
      </w:r>
      <w:proofErr w:type="spellStart"/>
      <w:r>
        <w:rPr>
          <w:szCs w:val="26"/>
        </w:rPr>
        <w:t>equitized</w:t>
      </w:r>
      <w:proofErr w:type="spellEnd"/>
      <w:r>
        <w:rPr>
          <w:szCs w:val="26"/>
        </w:rPr>
        <w:t xml:space="preserve"> (38%), 10 JV enterprises having foreign investment capital, 3 private ports</w:t>
      </w:r>
      <w:r w:rsidR="00844AA2" w:rsidRPr="00B7722F">
        <w:rPr>
          <w:szCs w:val="26"/>
        </w:rPr>
        <w:t xml:space="preserve">. </w:t>
      </w:r>
      <w:r>
        <w:rPr>
          <w:szCs w:val="26"/>
        </w:rPr>
        <w:t xml:space="preserve">Member ports </w:t>
      </w:r>
      <w:proofErr w:type="gramStart"/>
      <w:r w:rsidR="009B4731">
        <w:rPr>
          <w:szCs w:val="26"/>
        </w:rPr>
        <w:t>who</w:t>
      </w:r>
      <w:proofErr w:type="gramEnd"/>
      <w:r w:rsidR="009B4731">
        <w:rPr>
          <w:szCs w:val="26"/>
        </w:rPr>
        <w:t xml:space="preserve"> </w:t>
      </w:r>
      <w:r>
        <w:rPr>
          <w:szCs w:val="26"/>
        </w:rPr>
        <w:t xml:space="preserve">have terminated operations for relocation include Cat Lai Oil Terminal, Song Han 9 Terminal, Nguyen Van </w:t>
      </w:r>
      <w:proofErr w:type="spellStart"/>
      <w:r>
        <w:rPr>
          <w:szCs w:val="26"/>
        </w:rPr>
        <w:t>Troi</w:t>
      </w:r>
      <w:proofErr w:type="spellEnd"/>
      <w:r>
        <w:rPr>
          <w:szCs w:val="26"/>
        </w:rPr>
        <w:t xml:space="preserve"> Port. Member Ports who have asked for suspension of membership due to various reasons include </w:t>
      </w:r>
      <w:r w:rsidR="00DB30AE">
        <w:rPr>
          <w:szCs w:val="26"/>
        </w:rPr>
        <w:t>Saigon Petro</w:t>
      </w:r>
      <w:r>
        <w:rPr>
          <w:szCs w:val="26"/>
        </w:rPr>
        <w:t xml:space="preserve"> Port</w:t>
      </w:r>
      <w:r w:rsidR="00DB30AE">
        <w:rPr>
          <w:szCs w:val="26"/>
        </w:rPr>
        <w:t xml:space="preserve">, </w:t>
      </w:r>
      <w:proofErr w:type="spellStart"/>
      <w:r w:rsidR="00DB30AE">
        <w:rPr>
          <w:szCs w:val="26"/>
        </w:rPr>
        <w:t>C</w:t>
      </w:r>
      <w:r>
        <w:rPr>
          <w:szCs w:val="26"/>
        </w:rPr>
        <w:t>a</w:t>
      </w:r>
      <w:r w:rsidR="00DB30AE">
        <w:rPr>
          <w:szCs w:val="26"/>
        </w:rPr>
        <w:t>i</w:t>
      </w:r>
      <w:proofErr w:type="spellEnd"/>
      <w:r w:rsidR="00DB30AE">
        <w:rPr>
          <w:szCs w:val="26"/>
        </w:rPr>
        <w:t xml:space="preserve"> </w:t>
      </w:r>
      <w:proofErr w:type="spellStart"/>
      <w:proofErr w:type="gramStart"/>
      <w:r w:rsidR="00DB30AE">
        <w:rPr>
          <w:szCs w:val="26"/>
        </w:rPr>
        <w:t>L</w:t>
      </w:r>
      <w:r>
        <w:rPr>
          <w:szCs w:val="26"/>
        </w:rPr>
        <w:t>a</w:t>
      </w:r>
      <w:r w:rsidR="00DB30AE">
        <w:rPr>
          <w:szCs w:val="26"/>
        </w:rPr>
        <w:t>n</w:t>
      </w:r>
      <w:proofErr w:type="spellEnd"/>
      <w:proofErr w:type="gramEnd"/>
      <w:r w:rsidR="00DB30AE">
        <w:rPr>
          <w:szCs w:val="26"/>
        </w:rPr>
        <w:t xml:space="preserve"> </w:t>
      </w:r>
      <w:r w:rsidR="00B0428E">
        <w:rPr>
          <w:szCs w:val="26"/>
        </w:rPr>
        <w:t>(</w:t>
      </w:r>
      <w:r w:rsidR="00DB30AE">
        <w:rPr>
          <w:szCs w:val="26"/>
        </w:rPr>
        <w:t>CICT</w:t>
      </w:r>
      <w:r w:rsidR="00B0428E">
        <w:rPr>
          <w:szCs w:val="26"/>
        </w:rPr>
        <w:t>)</w:t>
      </w:r>
      <w:r>
        <w:rPr>
          <w:szCs w:val="26"/>
        </w:rPr>
        <w:t xml:space="preserve"> Port</w:t>
      </w:r>
      <w:r w:rsidR="00DB30AE">
        <w:rPr>
          <w:szCs w:val="26"/>
        </w:rPr>
        <w:t xml:space="preserve">, </w:t>
      </w:r>
      <w:proofErr w:type="spellStart"/>
      <w:r>
        <w:rPr>
          <w:szCs w:val="26"/>
        </w:rPr>
        <w:t>Dinh</w:t>
      </w:r>
      <w:proofErr w:type="spellEnd"/>
      <w:r>
        <w:rPr>
          <w:szCs w:val="26"/>
        </w:rPr>
        <w:t xml:space="preserve"> Vu </w:t>
      </w:r>
      <w:r w:rsidR="00DB30AE">
        <w:rPr>
          <w:szCs w:val="26"/>
        </w:rPr>
        <w:t xml:space="preserve">PTSC </w:t>
      </w:r>
      <w:r>
        <w:rPr>
          <w:szCs w:val="26"/>
        </w:rPr>
        <w:t>Port</w:t>
      </w:r>
      <w:r w:rsidR="00DB30AE">
        <w:rPr>
          <w:szCs w:val="26"/>
        </w:rPr>
        <w:t>.</w:t>
      </w:r>
    </w:p>
    <w:p w:rsidR="004D0952" w:rsidRDefault="004D0952" w:rsidP="004D0952">
      <w:pPr>
        <w:jc w:val="both"/>
        <w:rPr>
          <w:szCs w:val="26"/>
        </w:rPr>
      </w:pPr>
    </w:p>
    <w:p w:rsidR="00C42BD5" w:rsidRDefault="00844AA2" w:rsidP="00844AA2">
      <w:pPr>
        <w:rPr>
          <w:szCs w:val="26"/>
        </w:rPr>
      </w:pPr>
      <w:r>
        <w:rPr>
          <w:szCs w:val="26"/>
        </w:rPr>
        <w:lastRenderedPageBreak/>
        <w:tab/>
      </w:r>
      <w:r w:rsidR="00ED4F35">
        <w:rPr>
          <w:szCs w:val="26"/>
        </w:rPr>
        <w:t xml:space="preserve">There is one new member joining the Association in </w:t>
      </w:r>
      <w:r w:rsidR="00C42BD5">
        <w:rPr>
          <w:szCs w:val="26"/>
        </w:rPr>
        <w:t>20</w:t>
      </w:r>
      <w:r w:rsidR="006E049D">
        <w:rPr>
          <w:szCs w:val="26"/>
        </w:rPr>
        <w:t>1</w:t>
      </w:r>
      <w:r w:rsidR="00B0428E">
        <w:rPr>
          <w:szCs w:val="26"/>
        </w:rPr>
        <w:t>5</w:t>
      </w:r>
      <w:r w:rsidR="00C42BD5">
        <w:rPr>
          <w:szCs w:val="26"/>
        </w:rPr>
        <w:t>-201</w:t>
      </w:r>
      <w:r w:rsidR="00B0428E">
        <w:rPr>
          <w:szCs w:val="26"/>
        </w:rPr>
        <w:t>6</w:t>
      </w:r>
      <w:r w:rsidR="00ED4F35">
        <w:rPr>
          <w:szCs w:val="26"/>
        </w:rPr>
        <w:t>:</w:t>
      </w:r>
    </w:p>
    <w:p w:rsidR="007B5FB7" w:rsidRPr="001E6A37" w:rsidRDefault="007B5FB7" w:rsidP="007B5FB7">
      <w:pPr>
        <w:ind w:firstLine="720"/>
      </w:pPr>
    </w:p>
    <w:p w:rsidR="00543805" w:rsidRPr="00F162AD" w:rsidRDefault="00ED4F35" w:rsidP="00543805">
      <w:pPr>
        <w:numPr>
          <w:ilvl w:val="0"/>
          <w:numId w:val="26"/>
        </w:numPr>
        <w:jc w:val="both"/>
      </w:pPr>
      <w:proofErr w:type="spellStart"/>
      <w:r>
        <w:t>Quang</w:t>
      </w:r>
      <w:proofErr w:type="spellEnd"/>
      <w:r>
        <w:t xml:space="preserve"> </w:t>
      </w:r>
      <w:proofErr w:type="spellStart"/>
      <w:r>
        <w:t>Ngai</w:t>
      </w:r>
      <w:proofErr w:type="spellEnd"/>
      <w:r>
        <w:t xml:space="preserve"> Oil &amp; Gas </w:t>
      </w:r>
      <w:r w:rsidR="00543805" w:rsidRPr="00F162AD">
        <w:t xml:space="preserve">(PTSC) </w:t>
      </w:r>
      <w:r>
        <w:t xml:space="preserve">Port </w:t>
      </w:r>
      <w:r w:rsidR="00543805">
        <w:t>(“</w:t>
      </w:r>
      <w:proofErr w:type="spellStart"/>
      <w:r w:rsidR="00543805">
        <w:t>Quảng</w:t>
      </w:r>
      <w:proofErr w:type="spellEnd"/>
      <w:r w:rsidR="00543805">
        <w:t xml:space="preserve"> </w:t>
      </w:r>
      <w:proofErr w:type="spellStart"/>
      <w:r w:rsidR="00543805">
        <w:t>Ngãi</w:t>
      </w:r>
      <w:proofErr w:type="spellEnd"/>
      <w:r>
        <w:t xml:space="preserve"> PTSC Port</w:t>
      </w:r>
      <w:r w:rsidR="00543805">
        <w:t>”)</w:t>
      </w:r>
    </w:p>
    <w:p w:rsidR="00C42BD5" w:rsidRDefault="00C42BD5" w:rsidP="00C42BD5">
      <w:pPr>
        <w:jc w:val="both"/>
        <w:rPr>
          <w:szCs w:val="26"/>
        </w:rPr>
      </w:pPr>
    </w:p>
    <w:p w:rsidR="00C91972" w:rsidRPr="003A5139" w:rsidRDefault="006E049D" w:rsidP="00C42BD5">
      <w:pPr>
        <w:jc w:val="both"/>
        <w:rPr>
          <w:szCs w:val="26"/>
        </w:rPr>
      </w:pPr>
      <w:r>
        <w:rPr>
          <w:szCs w:val="26"/>
        </w:rPr>
        <w:tab/>
      </w:r>
      <w:r w:rsidR="00ED4F35">
        <w:rPr>
          <w:szCs w:val="26"/>
        </w:rPr>
        <w:t>Actually, most of the main seaports of Vietnam are already members of the Association</w:t>
      </w:r>
      <w:r w:rsidR="004A12F6" w:rsidRPr="003A5139">
        <w:rPr>
          <w:szCs w:val="26"/>
        </w:rPr>
        <w:t xml:space="preserve">. </w:t>
      </w:r>
      <w:r w:rsidR="00ED4F35">
        <w:rPr>
          <w:szCs w:val="26"/>
        </w:rPr>
        <w:t>Nevertheless, considering the number of river terminals capable of receiving sea-going vessels and other entities having activities and close relationship with sea ports, there are still a large n</w:t>
      </w:r>
      <w:r w:rsidR="009532CE">
        <w:rPr>
          <w:szCs w:val="26"/>
        </w:rPr>
        <w:t>u</w:t>
      </w:r>
      <w:r w:rsidR="00ED4F35">
        <w:rPr>
          <w:szCs w:val="26"/>
        </w:rPr>
        <w:t>mber of potential new members, particularly associated members, to join the Association.</w:t>
      </w:r>
    </w:p>
    <w:p w:rsidR="00284203" w:rsidRDefault="00284203" w:rsidP="001373FB">
      <w:pPr>
        <w:jc w:val="both"/>
        <w:rPr>
          <w:szCs w:val="26"/>
        </w:rPr>
      </w:pPr>
    </w:p>
    <w:p w:rsidR="00A1618F" w:rsidRDefault="009D6CD3" w:rsidP="00284203">
      <w:pPr>
        <w:ind w:firstLine="720"/>
        <w:jc w:val="both"/>
        <w:rPr>
          <w:szCs w:val="26"/>
        </w:rPr>
      </w:pPr>
      <w:r>
        <w:rPr>
          <w:szCs w:val="26"/>
        </w:rPr>
        <w:t xml:space="preserve">There are changes of the member port status and </w:t>
      </w:r>
      <w:r w:rsidR="00AE405A">
        <w:rPr>
          <w:szCs w:val="26"/>
        </w:rPr>
        <w:t xml:space="preserve">affecting </w:t>
      </w:r>
      <w:r>
        <w:rPr>
          <w:szCs w:val="26"/>
        </w:rPr>
        <w:t xml:space="preserve">new Executing Committee members being approved by the Standing Committee in </w:t>
      </w:r>
      <w:r w:rsidR="007B0EB8" w:rsidRPr="003A5139">
        <w:rPr>
          <w:szCs w:val="26"/>
        </w:rPr>
        <w:t>20</w:t>
      </w:r>
      <w:r w:rsidR="006E049D">
        <w:rPr>
          <w:szCs w:val="26"/>
        </w:rPr>
        <w:t>1</w:t>
      </w:r>
      <w:r w:rsidR="00CB6822">
        <w:rPr>
          <w:szCs w:val="26"/>
        </w:rPr>
        <w:t>5</w:t>
      </w:r>
      <w:r w:rsidR="007B0EB8" w:rsidRPr="003A5139">
        <w:rPr>
          <w:szCs w:val="26"/>
        </w:rPr>
        <w:t>-20</w:t>
      </w:r>
      <w:r w:rsidR="004237B4">
        <w:rPr>
          <w:szCs w:val="26"/>
        </w:rPr>
        <w:t>1</w:t>
      </w:r>
      <w:r w:rsidR="00CB6822">
        <w:rPr>
          <w:szCs w:val="26"/>
        </w:rPr>
        <w:t>6</w:t>
      </w:r>
      <w:r>
        <w:rPr>
          <w:szCs w:val="26"/>
        </w:rPr>
        <w:t>,</w:t>
      </w:r>
      <w:r w:rsidR="007B0EB8" w:rsidRPr="003A5139">
        <w:rPr>
          <w:szCs w:val="26"/>
        </w:rPr>
        <w:t xml:space="preserve"> </w:t>
      </w:r>
      <w:r>
        <w:rPr>
          <w:szCs w:val="26"/>
        </w:rPr>
        <w:t>as follows</w:t>
      </w:r>
      <w:r w:rsidR="007B0EB8" w:rsidRPr="003A5139">
        <w:rPr>
          <w:szCs w:val="26"/>
        </w:rPr>
        <w:t xml:space="preserve">: </w:t>
      </w:r>
    </w:p>
    <w:p w:rsidR="00A1618F" w:rsidRDefault="00A1618F" w:rsidP="00284203">
      <w:pPr>
        <w:ind w:firstLine="720"/>
        <w:jc w:val="both"/>
        <w:rPr>
          <w:szCs w:val="26"/>
        </w:rPr>
      </w:pPr>
    </w:p>
    <w:p w:rsidR="00543805" w:rsidRDefault="00543805" w:rsidP="00543805">
      <w:pPr>
        <w:numPr>
          <w:ilvl w:val="0"/>
          <w:numId w:val="26"/>
        </w:numPr>
        <w:jc w:val="both"/>
      </w:pPr>
      <w:r>
        <w:t xml:space="preserve">Qui </w:t>
      </w:r>
      <w:proofErr w:type="spellStart"/>
      <w:r>
        <w:t>Nhơn</w:t>
      </w:r>
      <w:proofErr w:type="spellEnd"/>
      <w:r w:rsidR="00CB6822">
        <w:t xml:space="preserve"> </w:t>
      </w:r>
      <w:r w:rsidR="009D6CD3">
        <w:t xml:space="preserve">Port has been converted into </w:t>
      </w:r>
      <w:proofErr w:type="spellStart"/>
      <w:r w:rsidR="009D6CD3">
        <w:t>equitized</w:t>
      </w:r>
      <w:proofErr w:type="spellEnd"/>
      <w:r w:rsidR="009D6CD3">
        <w:t xml:space="preserve"> company and Mr. </w:t>
      </w:r>
      <w:proofErr w:type="spellStart"/>
      <w:r w:rsidR="00CB6822">
        <w:t>Lê</w:t>
      </w:r>
      <w:proofErr w:type="spellEnd"/>
      <w:r w:rsidR="00CB6822">
        <w:t xml:space="preserve"> </w:t>
      </w:r>
      <w:proofErr w:type="spellStart"/>
      <w:r w:rsidR="00CB6822">
        <w:t>Hồng</w:t>
      </w:r>
      <w:proofErr w:type="spellEnd"/>
      <w:r w:rsidR="00CB6822">
        <w:t xml:space="preserve"> </w:t>
      </w:r>
      <w:proofErr w:type="spellStart"/>
      <w:r w:rsidR="00CB6822">
        <w:t>Thái</w:t>
      </w:r>
      <w:proofErr w:type="spellEnd"/>
      <w:r>
        <w:t xml:space="preserve"> </w:t>
      </w:r>
      <w:r w:rsidR="009D6CD3">
        <w:t xml:space="preserve">assumed the Director General position </w:t>
      </w:r>
      <w:r w:rsidR="00AE405A">
        <w:t xml:space="preserve">and </w:t>
      </w:r>
      <w:r w:rsidR="00AE405A">
        <w:rPr>
          <w:szCs w:val="26"/>
        </w:rPr>
        <w:t xml:space="preserve">Executing Committee member </w:t>
      </w:r>
      <w:r w:rsidR="009D6CD3">
        <w:t xml:space="preserve">replacing Mr. </w:t>
      </w:r>
      <w:proofErr w:type="spellStart"/>
      <w:r>
        <w:t>Nguyễn</w:t>
      </w:r>
      <w:proofErr w:type="spellEnd"/>
      <w:r>
        <w:t xml:space="preserve"> </w:t>
      </w:r>
      <w:proofErr w:type="spellStart"/>
      <w:r>
        <w:t>Quý</w:t>
      </w:r>
      <w:proofErr w:type="spellEnd"/>
      <w:r>
        <w:t xml:space="preserve"> </w:t>
      </w:r>
      <w:proofErr w:type="spellStart"/>
      <w:r>
        <w:t>Hà</w:t>
      </w:r>
      <w:proofErr w:type="spellEnd"/>
    </w:p>
    <w:p w:rsidR="00543805" w:rsidRDefault="00543805" w:rsidP="008E00B1">
      <w:pPr>
        <w:numPr>
          <w:ilvl w:val="0"/>
          <w:numId w:val="26"/>
        </w:numPr>
        <w:jc w:val="both"/>
      </w:pPr>
      <w:proofErr w:type="spellStart"/>
      <w:r>
        <w:t>Transvina</w:t>
      </w:r>
      <w:proofErr w:type="spellEnd"/>
      <w:r w:rsidR="009D6CD3">
        <w:t xml:space="preserve"> Port</w:t>
      </w:r>
      <w:r>
        <w:t xml:space="preserve">: </w:t>
      </w:r>
      <w:r w:rsidR="009D6CD3">
        <w:t xml:space="preserve">Mr. </w:t>
      </w:r>
      <w:proofErr w:type="spellStart"/>
      <w:r>
        <w:t>Hoàng</w:t>
      </w:r>
      <w:proofErr w:type="spellEnd"/>
      <w:r>
        <w:t xml:space="preserve"> </w:t>
      </w:r>
      <w:proofErr w:type="spellStart"/>
      <w:r>
        <w:t>Văn</w:t>
      </w:r>
      <w:proofErr w:type="spellEnd"/>
      <w:r>
        <w:t xml:space="preserve"> </w:t>
      </w:r>
      <w:proofErr w:type="spellStart"/>
      <w:r>
        <w:t>Dương</w:t>
      </w:r>
      <w:proofErr w:type="spellEnd"/>
      <w:r w:rsidR="00CB6822">
        <w:t xml:space="preserve"> </w:t>
      </w:r>
      <w:r w:rsidR="009D6CD3">
        <w:t xml:space="preserve">assumed the Director General position </w:t>
      </w:r>
      <w:r w:rsidR="00AE405A">
        <w:t xml:space="preserve">and </w:t>
      </w:r>
      <w:r w:rsidR="00AE405A">
        <w:rPr>
          <w:szCs w:val="26"/>
        </w:rPr>
        <w:t xml:space="preserve">Executing Committee member </w:t>
      </w:r>
      <w:r w:rsidR="009D6CD3">
        <w:t xml:space="preserve">replacing Mr. </w:t>
      </w:r>
      <w:proofErr w:type="spellStart"/>
      <w:r>
        <w:t>Lê</w:t>
      </w:r>
      <w:proofErr w:type="spellEnd"/>
      <w:r>
        <w:t xml:space="preserve"> Minh </w:t>
      </w:r>
      <w:proofErr w:type="spellStart"/>
      <w:r>
        <w:t>Chính</w:t>
      </w:r>
      <w:proofErr w:type="spellEnd"/>
    </w:p>
    <w:p w:rsidR="00543805" w:rsidRDefault="009D6CD3" w:rsidP="008E00B1">
      <w:pPr>
        <w:numPr>
          <w:ilvl w:val="0"/>
          <w:numId w:val="26"/>
        </w:numPr>
        <w:jc w:val="both"/>
      </w:pPr>
      <w:proofErr w:type="spellStart"/>
      <w:r>
        <w:t>Nha</w:t>
      </w:r>
      <w:proofErr w:type="spellEnd"/>
      <w:r>
        <w:t xml:space="preserve"> Be Oil Terminal: </w:t>
      </w:r>
      <w:r w:rsidR="00AE405A">
        <w:t>Mr.</w:t>
      </w:r>
      <w:r w:rsidR="00543805">
        <w:t xml:space="preserve"> </w:t>
      </w:r>
      <w:proofErr w:type="spellStart"/>
      <w:r w:rsidR="00543805">
        <w:t>Hồ</w:t>
      </w:r>
      <w:proofErr w:type="spellEnd"/>
      <w:r w:rsidR="00543805">
        <w:t xml:space="preserve"> </w:t>
      </w:r>
      <w:proofErr w:type="spellStart"/>
      <w:r w:rsidR="00543805">
        <w:t>Văn</w:t>
      </w:r>
      <w:proofErr w:type="spellEnd"/>
      <w:r w:rsidR="00543805">
        <w:t xml:space="preserve"> </w:t>
      </w:r>
      <w:proofErr w:type="spellStart"/>
      <w:r w:rsidR="00543805">
        <w:t>Hồng</w:t>
      </w:r>
      <w:proofErr w:type="spellEnd"/>
      <w:r w:rsidR="00CB6822">
        <w:t xml:space="preserve"> </w:t>
      </w:r>
      <w:r w:rsidR="00AE405A">
        <w:t xml:space="preserve">assumed the Director General position </w:t>
      </w:r>
      <w:r w:rsidR="00B96ADE">
        <w:t xml:space="preserve">and </w:t>
      </w:r>
      <w:r w:rsidR="00B96ADE">
        <w:rPr>
          <w:szCs w:val="26"/>
        </w:rPr>
        <w:t xml:space="preserve">Executing Committee member </w:t>
      </w:r>
      <w:r w:rsidR="00AE405A">
        <w:t xml:space="preserve">replacing Mr. </w:t>
      </w:r>
      <w:proofErr w:type="spellStart"/>
      <w:r w:rsidR="00543805">
        <w:t>Ông</w:t>
      </w:r>
      <w:proofErr w:type="spellEnd"/>
      <w:r w:rsidR="00543805">
        <w:t xml:space="preserve"> </w:t>
      </w:r>
      <w:proofErr w:type="spellStart"/>
      <w:r w:rsidR="00543805">
        <w:t>Nguyễn</w:t>
      </w:r>
      <w:proofErr w:type="spellEnd"/>
      <w:r w:rsidR="00543805">
        <w:t xml:space="preserve"> </w:t>
      </w:r>
      <w:proofErr w:type="spellStart"/>
      <w:r w:rsidR="00543805">
        <w:t>Danh</w:t>
      </w:r>
      <w:proofErr w:type="spellEnd"/>
      <w:r w:rsidR="00543805">
        <w:t xml:space="preserve"> </w:t>
      </w:r>
      <w:proofErr w:type="spellStart"/>
      <w:r w:rsidR="00543805">
        <w:t>Hùng</w:t>
      </w:r>
      <w:proofErr w:type="spellEnd"/>
    </w:p>
    <w:p w:rsidR="00543805" w:rsidRDefault="00543805" w:rsidP="008E00B1">
      <w:pPr>
        <w:numPr>
          <w:ilvl w:val="0"/>
          <w:numId w:val="26"/>
        </w:numPr>
        <w:jc w:val="both"/>
      </w:pPr>
      <w:proofErr w:type="spellStart"/>
      <w:r>
        <w:t>Đồng</w:t>
      </w:r>
      <w:proofErr w:type="spellEnd"/>
      <w:r>
        <w:t xml:space="preserve"> </w:t>
      </w:r>
      <w:proofErr w:type="spellStart"/>
      <w:r>
        <w:t>Nai</w:t>
      </w:r>
      <w:proofErr w:type="spellEnd"/>
      <w:r w:rsidR="00AE405A">
        <w:t xml:space="preserve"> Port</w:t>
      </w:r>
      <w:r>
        <w:t xml:space="preserve">: </w:t>
      </w:r>
      <w:r w:rsidR="00AE405A">
        <w:t xml:space="preserve">Mr. </w:t>
      </w:r>
      <w:proofErr w:type="spellStart"/>
      <w:r>
        <w:t>Nguyễn</w:t>
      </w:r>
      <w:proofErr w:type="spellEnd"/>
      <w:r>
        <w:t xml:space="preserve"> </w:t>
      </w:r>
      <w:proofErr w:type="spellStart"/>
      <w:r>
        <w:t>Ngọc</w:t>
      </w:r>
      <w:proofErr w:type="spellEnd"/>
      <w:r>
        <w:t xml:space="preserve"> </w:t>
      </w:r>
      <w:proofErr w:type="spellStart"/>
      <w:r>
        <w:t>Tuấn</w:t>
      </w:r>
      <w:proofErr w:type="spellEnd"/>
      <w:r w:rsidR="00CB6822">
        <w:t xml:space="preserve"> </w:t>
      </w:r>
      <w:r w:rsidR="00AE405A">
        <w:t xml:space="preserve">assumed the Director General position </w:t>
      </w:r>
      <w:r w:rsidR="00B96ADE">
        <w:t xml:space="preserve">and </w:t>
      </w:r>
      <w:r w:rsidR="00B96ADE">
        <w:rPr>
          <w:szCs w:val="26"/>
        </w:rPr>
        <w:t xml:space="preserve">Executing Committee member </w:t>
      </w:r>
      <w:r w:rsidR="00AE405A">
        <w:t xml:space="preserve">replacing Mrs. </w:t>
      </w:r>
      <w:proofErr w:type="spellStart"/>
      <w:r>
        <w:t>Nguyễn</w:t>
      </w:r>
      <w:proofErr w:type="spellEnd"/>
      <w:r>
        <w:t xml:space="preserve"> </w:t>
      </w:r>
      <w:proofErr w:type="spellStart"/>
      <w:r>
        <w:t>Thị</w:t>
      </w:r>
      <w:proofErr w:type="spellEnd"/>
      <w:r>
        <w:t xml:space="preserve"> </w:t>
      </w:r>
      <w:proofErr w:type="spellStart"/>
      <w:r>
        <w:t>Bạch</w:t>
      </w:r>
      <w:proofErr w:type="spellEnd"/>
      <w:r>
        <w:t xml:space="preserve"> Mai</w:t>
      </w:r>
    </w:p>
    <w:p w:rsidR="00543805" w:rsidRDefault="00543805" w:rsidP="008E00B1">
      <w:pPr>
        <w:numPr>
          <w:ilvl w:val="0"/>
          <w:numId w:val="26"/>
        </w:numPr>
        <w:jc w:val="both"/>
      </w:pPr>
      <w:proofErr w:type="spellStart"/>
      <w:r>
        <w:t>Cẩm</w:t>
      </w:r>
      <w:proofErr w:type="spellEnd"/>
      <w:r>
        <w:t xml:space="preserve"> </w:t>
      </w:r>
      <w:proofErr w:type="spellStart"/>
      <w:r>
        <w:t>Phả</w:t>
      </w:r>
      <w:proofErr w:type="spellEnd"/>
      <w:r w:rsidR="00AE405A">
        <w:t xml:space="preserve"> Port</w:t>
      </w:r>
      <w:r>
        <w:t xml:space="preserve">: </w:t>
      </w:r>
      <w:r w:rsidR="00AE405A">
        <w:t xml:space="preserve">Mr. </w:t>
      </w:r>
      <w:proofErr w:type="spellStart"/>
      <w:r>
        <w:t>Bùi</w:t>
      </w:r>
      <w:proofErr w:type="spellEnd"/>
      <w:r>
        <w:t xml:space="preserve"> </w:t>
      </w:r>
      <w:proofErr w:type="spellStart"/>
      <w:r>
        <w:t>Văn</w:t>
      </w:r>
      <w:proofErr w:type="spellEnd"/>
      <w:r>
        <w:t xml:space="preserve"> </w:t>
      </w:r>
      <w:proofErr w:type="spellStart"/>
      <w:r>
        <w:t>Tuấn</w:t>
      </w:r>
      <w:proofErr w:type="spellEnd"/>
      <w:r w:rsidR="00CB6822">
        <w:t xml:space="preserve"> </w:t>
      </w:r>
      <w:r w:rsidR="00AE405A">
        <w:t xml:space="preserve">assumed the Director General position </w:t>
      </w:r>
      <w:r w:rsidR="00B96ADE">
        <w:t xml:space="preserve">and </w:t>
      </w:r>
      <w:r w:rsidR="00B96ADE">
        <w:rPr>
          <w:szCs w:val="26"/>
        </w:rPr>
        <w:t xml:space="preserve">Executing Committee member </w:t>
      </w:r>
      <w:r w:rsidR="00AE405A">
        <w:t xml:space="preserve">replacing Mr. </w:t>
      </w:r>
      <w:proofErr w:type="spellStart"/>
      <w:r>
        <w:t>Nguyễn</w:t>
      </w:r>
      <w:proofErr w:type="spellEnd"/>
      <w:r>
        <w:t xml:space="preserve"> </w:t>
      </w:r>
      <w:proofErr w:type="spellStart"/>
      <w:r>
        <w:t>Văn</w:t>
      </w:r>
      <w:proofErr w:type="spellEnd"/>
      <w:r>
        <w:t xml:space="preserve"> </w:t>
      </w:r>
      <w:proofErr w:type="spellStart"/>
      <w:r>
        <w:t>Tứ</w:t>
      </w:r>
      <w:proofErr w:type="spellEnd"/>
    </w:p>
    <w:p w:rsidR="008E00B1" w:rsidRDefault="008E00B1" w:rsidP="008E00B1"/>
    <w:p w:rsidR="00DF1B5A" w:rsidRPr="00A557CE" w:rsidRDefault="00B96ADE" w:rsidP="00D546C1">
      <w:pPr>
        <w:numPr>
          <w:ilvl w:val="0"/>
          <w:numId w:val="16"/>
        </w:numPr>
        <w:ind w:left="0" w:firstLine="0"/>
        <w:jc w:val="both"/>
        <w:rPr>
          <w:szCs w:val="26"/>
        </w:rPr>
      </w:pPr>
      <w:r>
        <w:rPr>
          <w:b/>
          <w:bCs/>
          <w:i/>
          <w:iCs/>
          <w:szCs w:val="26"/>
        </w:rPr>
        <w:t>Membership fees</w:t>
      </w:r>
      <w:r w:rsidR="00C91972" w:rsidRPr="003A5139">
        <w:rPr>
          <w:szCs w:val="26"/>
        </w:rPr>
        <w:t xml:space="preserve">: </w:t>
      </w:r>
      <w:r>
        <w:rPr>
          <w:szCs w:val="26"/>
        </w:rPr>
        <w:t xml:space="preserve">There </w:t>
      </w:r>
      <w:proofErr w:type="gramStart"/>
      <w:r w:rsidR="009532CE">
        <w:rPr>
          <w:szCs w:val="26"/>
        </w:rPr>
        <w:t>are</w:t>
      </w:r>
      <w:proofErr w:type="gramEnd"/>
      <w:r>
        <w:rPr>
          <w:szCs w:val="26"/>
        </w:rPr>
        <w:t xml:space="preserve"> </w:t>
      </w:r>
      <w:r w:rsidR="00A557CE">
        <w:rPr>
          <w:szCs w:val="26"/>
        </w:rPr>
        <w:t>6</w:t>
      </w:r>
      <w:r w:rsidR="00C57D01">
        <w:rPr>
          <w:szCs w:val="26"/>
        </w:rPr>
        <w:t>5/</w:t>
      </w:r>
      <w:r w:rsidR="00A557CE">
        <w:rPr>
          <w:szCs w:val="26"/>
        </w:rPr>
        <w:t>70</w:t>
      </w:r>
      <w:r w:rsidR="00F30DC6" w:rsidRPr="003A5139">
        <w:rPr>
          <w:szCs w:val="26"/>
        </w:rPr>
        <w:t xml:space="preserve"> </w:t>
      </w:r>
      <w:r>
        <w:rPr>
          <w:szCs w:val="26"/>
        </w:rPr>
        <w:t xml:space="preserve">member ports contributed membership fee of </w:t>
      </w:r>
      <w:r w:rsidR="00F30DC6" w:rsidRPr="003A5139">
        <w:rPr>
          <w:szCs w:val="26"/>
        </w:rPr>
        <w:t>20</w:t>
      </w:r>
      <w:r w:rsidR="00C42BD5">
        <w:rPr>
          <w:szCs w:val="26"/>
        </w:rPr>
        <w:t>1</w:t>
      </w:r>
      <w:r w:rsidR="00B0428E">
        <w:rPr>
          <w:szCs w:val="26"/>
        </w:rPr>
        <w:t>6</w:t>
      </w:r>
      <w:r w:rsidR="00C74B19">
        <w:rPr>
          <w:szCs w:val="26"/>
        </w:rPr>
        <w:t>.</w:t>
      </w:r>
      <w:r w:rsidR="0069054F">
        <w:rPr>
          <w:szCs w:val="26"/>
        </w:rPr>
        <w:t xml:space="preserve"> </w:t>
      </w:r>
    </w:p>
    <w:p w:rsidR="00A557CE" w:rsidRDefault="00A557CE" w:rsidP="00A557CE">
      <w:pPr>
        <w:ind w:firstLine="720"/>
        <w:jc w:val="both"/>
        <w:rPr>
          <w:szCs w:val="26"/>
        </w:rPr>
      </w:pPr>
    </w:p>
    <w:p w:rsidR="00A557CE" w:rsidRPr="00A557CE" w:rsidRDefault="00B96ADE" w:rsidP="00A557CE">
      <w:pPr>
        <w:ind w:firstLine="720"/>
        <w:jc w:val="both"/>
        <w:rPr>
          <w:szCs w:val="26"/>
        </w:rPr>
      </w:pPr>
      <w:r>
        <w:rPr>
          <w:szCs w:val="26"/>
        </w:rPr>
        <w:t xml:space="preserve">Through membership fee based on annual throughput volume and requirement </w:t>
      </w:r>
      <w:r w:rsidR="00057E77">
        <w:rPr>
          <w:szCs w:val="26"/>
        </w:rPr>
        <w:t xml:space="preserve">on statistics </w:t>
      </w:r>
      <w:r>
        <w:rPr>
          <w:szCs w:val="26"/>
        </w:rPr>
        <w:t>in general</w:t>
      </w:r>
      <w:r w:rsidR="00A557CE">
        <w:rPr>
          <w:szCs w:val="26"/>
        </w:rPr>
        <w:t xml:space="preserve">, </w:t>
      </w:r>
      <w:r>
        <w:rPr>
          <w:szCs w:val="26"/>
        </w:rPr>
        <w:t xml:space="preserve">the </w:t>
      </w:r>
      <w:r w:rsidR="0035586D">
        <w:rPr>
          <w:szCs w:val="26"/>
        </w:rPr>
        <w:t>VPA Office</w:t>
      </w:r>
      <w:r>
        <w:rPr>
          <w:szCs w:val="26"/>
        </w:rPr>
        <w:t xml:space="preserve"> has compiled </w:t>
      </w:r>
      <w:r w:rsidR="00057E77">
        <w:rPr>
          <w:szCs w:val="26"/>
        </w:rPr>
        <w:t xml:space="preserve">and maintained </w:t>
      </w:r>
      <w:r>
        <w:rPr>
          <w:szCs w:val="26"/>
        </w:rPr>
        <w:t xml:space="preserve">official statistical figures on cargo and container traffic for each period </w:t>
      </w:r>
      <w:r w:rsidR="00057E77">
        <w:rPr>
          <w:szCs w:val="26"/>
        </w:rPr>
        <w:t xml:space="preserve">for use by </w:t>
      </w:r>
      <w:r>
        <w:rPr>
          <w:szCs w:val="26"/>
        </w:rPr>
        <w:t>member ports</w:t>
      </w:r>
      <w:r w:rsidR="00057E77">
        <w:rPr>
          <w:szCs w:val="26"/>
        </w:rPr>
        <w:t xml:space="preserve">, for report to </w:t>
      </w:r>
      <w:r>
        <w:rPr>
          <w:szCs w:val="26"/>
        </w:rPr>
        <w:t>related agencies</w:t>
      </w:r>
      <w:r w:rsidR="00057E77">
        <w:rPr>
          <w:szCs w:val="26"/>
        </w:rPr>
        <w:t xml:space="preserve">, </w:t>
      </w:r>
      <w:r>
        <w:rPr>
          <w:szCs w:val="26"/>
        </w:rPr>
        <w:t xml:space="preserve">and to meet the demand </w:t>
      </w:r>
      <w:r w:rsidR="00057E77">
        <w:rPr>
          <w:szCs w:val="26"/>
        </w:rPr>
        <w:t xml:space="preserve">of other stakeholders on </w:t>
      </w:r>
      <w:r>
        <w:rPr>
          <w:szCs w:val="26"/>
        </w:rPr>
        <w:t>statistics o</w:t>
      </w:r>
      <w:r w:rsidR="00057E77">
        <w:rPr>
          <w:szCs w:val="26"/>
        </w:rPr>
        <w:t>f</w:t>
      </w:r>
      <w:r>
        <w:rPr>
          <w:szCs w:val="26"/>
        </w:rPr>
        <w:t xml:space="preserve"> </w:t>
      </w:r>
      <w:r w:rsidR="00057E77">
        <w:rPr>
          <w:szCs w:val="26"/>
        </w:rPr>
        <w:t xml:space="preserve">Vietnam sea ports </w:t>
      </w:r>
      <w:r>
        <w:rPr>
          <w:szCs w:val="26"/>
        </w:rPr>
        <w:t>activities</w:t>
      </w:r>
      <w:r w:rsidR="00A557CE">
        <w:rPr>
          <w:szCs w:val="26"/>
        </w:rPr>
        <w:t>.</w:t>
      </w:r>
    </w:p>
    <w:p w:rsidR="00DF1B5A" w:rsidRDefault="00DF1B5A" w:rsidP="00DF1B5A">
      <w:pPr>
        <w:jc w:val="both"/>
        <w:rPr>
          <w:szCs w:val="26"/>
        </w:rPr>
      </w:pPr>
    </w:p>
    <w:p w:rsidR="00232588" w:rsidRDefault="00792303" w:rsidP="00232588">
      <w:pPr>
        <w:numPr>
          <w:ilvl w:val="0"/>
          <w:numId w:val="16"/>
        </w:numPr>
        <w:ind w:left="0" w:firstLine="0"/>
        <w:jc w:val="both"/>
        <w:rPr>
          <w:szCs w:val="26"/>
        </w:rPr>
      </w:pPr>
      <w:r>
        <w:rPr>
          <w:szCs w:val="26"/>
        </w:rPr>
        <w:t xml:space="preserve">Activities of the </w:t>
      </w:r>
      <w:r w:rsidR="0035586D">
        <w:rPr>
          <w:szCs w:val="26"/>
        </w:rPr>
        <w:t xml:space="preserve">VPA </w:t>
      </w:r>
      <w:r>
        <w:rPr>
          <w:szCs w:val="26"/>
        </w:rPr>
        <w:t>affiliates</w:t>
      </w:r>
      <w:r w:rsidR="00232588">
        <w:rPr>
          <w:szCs w:val="26"/>
        </w:rPr>
        <w:t>: Shipping Times</w:t>
      </w:r>
      <w:r>
        <w:rPr>
          <w:szCs w:val="26"/>
        </w:rPr>
        <w:t xml:space="preserve"> Magazin</w:t>
      </w:r>
      <w:r w:rsidR="009532CE">
        <w:rPr>
          <w:szCs w:val="26"/>
        </w:rPr>
        <w:t>e</w:t>
      </w:r>
      <w:r>
        <w:rPr>
          <w:szCs w:val="26"/>
        </w:rPr>
        <w:t xml:space="preserve"> had maintained its operations despite limited manpower</w:t>
      </w:r>
      <w:r w:rsidR="00232588">
        <w:rPr>
          <w:szCs w:val="26"/>
        </w:rPr>
        <w:t xml:space="preserve">. </w:t>
      </w:r>
      <w:r>
        <w:rPr>
          <w:szCs w:val="26"/>
        </w:rPr>
        <w:t>In the past, the magazin</w:t>
      </w:r>
      <w:r w:rsidR="009532CE">
        <w:rPr>
          <w:szCs w:val="26"/>
        </w:rPr>
        <w:t>e</w:t>
      </w:r>
      <w:r>
        <w:rPr>
          <w:szCs w:val="26"/>
        </w:rPr>
        <w:t xml:space="preserve"> has obtained regular support by many member ports</w:t>
      </w:r>
      <w:r w:rsidR="00232588">
        <w:rPr>
          <w:szCs w:val="26"/>
        </w:rPr>
        <w:t xml:space="preserve">. </w:t>
      </w:r>
      <w:r>
        <w:rPr>
          <w:szCs w:val="26"/>
        </w:rPr>
        <w:t>However, to have better condition for development, the mag</w:t>
      </w:r>
      <w:r w:rsidR="009532CE">
        <w:rPr>
          <w:szCs w:val="26"/>
        </w:rPr>
        <w:t>a</w:t>
      </w:r>
      <w:r>
        <w:rPr>
          <w:szCs w:val="26"/>
        </w:rPr>
        <w:t>zin</w:t>
      </w:r>
      <w:r w:rsidR="009532CE">
        <w:rPr>
          <w:szCs w:val="26"/>
        </w:rPr>
        <w:t>e</w:t>
      </w:r>
      <w:r>
        <w:rPr>
          <w:szCs w:val="26"/>
        </w:rPr>
        <w:t xml:space="preserve"> should be reinforced with additional support for more regular publication</w:t>
      </w:r>
      <w:r w:rsidR="001025EE">
        <w:rPr>
          <w:szCs w:val="26"/>
        </w:rPr>
        <w:t xml:space="preserve"> with more diversified and speciali</w:t>
      </w:r>
      <w:r w:rsidR="009532CE">
        <w:rPr>
          <w:szCs w:val="26"/>
        </w:rPr>
        <w:t>z</w:t>
      </w:r>
      <w:r w:rsidR="001025EE">
        <w:rPr>
          <w:szCs w:val="26"/>
        </w:rPr>
        <w:t>ed articles to meet the demand on information and marketing, promotion by member enterprises and the maritime c</w:t>
      </w:r>
      <w:r w:rsidR="009532CE">
        <w:rPr>
          <w:szCs w:val="26"/>
        </w:rPr>
        <w:t>o</w:t>
      </w:r>
      <w:r w:rsidR="001025EE">
        <w:rPr>
          <w:szCs w:val="26"/>
        </w:rPr>
        <w:t>mmunity at large</w:t>
      </w:r>
      <w:r w:rsidR="00232588">
        <w:rPr>
          <w:szCs w:val="26"/>
        </w:rPr>
        <w:t>.</w:t>
      </w:r>
    </w:p>
    <w:p w:rsidR="00232588" w:rsidRDefault="00232588" w:rsidP="00232588">
      <w:pPr>
        <w:jc w:val="both"/>
        <w:rPr>
          <w:szCs w:val="26"/>
        </w:rPr>
      </w:pPr>
      <w:r>
        <w:rPr>
          <w:szCs w:val="26"/>
        </w:rPr>
        <w:t xml:space="preserve"> </w:t>
      </w:r>
    </w:p>
    <w:p w:rsidR="0044423E" w:rsidRDefault="00232588" w:rsidP="00232588">
      <w:pPr>
        <w:jc w:val="both"/>
        <w:rPr>
          <w:szCs w:val="26"/>
        </w:rPr>
      </w:pPr>
      <w:r>
        <w:rPr>
          <w:szCs w:val="26"/>
        </w:rPr>
        <w:tab/>
      </w:r>
      <w:r w:rsidR="001025EE">
        <w:rPr>
          <w:szCs w:val="26"/>
        </w:rPr>
        <w:t xml:space="preserve">The </w:t>
      </w:r>
      <w:r w:rsidR="0035586D">
        <w:rPr>
          <w:szCs w:val="26"/>
        </w:rPr>
        <w:t xml:space="preserve">VPA </w:t>
      </w:r>
      <w:r w:rsidR="001025EE">
        <w:rPr>
          <w:szCs w:val="26"/>
        </w:rPr>
        <w:t>website is still operational but needs more updates due to lack of staffing</w:t>
      </w:r>
      <w:r>
        <w:rPr>
          <w:szCs w:val="26"/>
        </w:rPr>
        <w:t xml:space="preserve">. </w:t>
      </w:r>
      <w:r w:rsidR="001025EE">
        <w:rPr>
          <w:szCs w:val="26"/>
        </w:rPr>
        <w:t xml:space="preserve">In addition, the website also </w:t>
      </w:r>
      <w:proofErr w:type="gramStart"/>
      <w:r w:rsidR="001025EE">
        <w:rPr>
          <w:szCs w:val="26"/>
        </w:rPr>
        <w:t>need</w:t>
      </w:r>
      <w:proofErr w:type="gramEnd"/>
      <w:r w:rsidR="001025EE">
        <w:rPr>
          <w:szCs w:val="26"/>
        </w:rPr>
        <w:t xml:space="preserve"> to be upgraded with more applications for users, including features </w:t>
      </w:r>
      <w:r w:rsidR="008B464E">
        <w:rPr>
          <w:szCs w:val="26"/>
        </w:rPr>
        <w:t>accessible by</w:t>
      </w:r>
      <w:r w:rsidR="001025EE">
        <w:rPr>
          <w:szCs w:val="26"/>
        </w:rPr>
        <w:t xml:space="preserve"> mobile devices</w:t>
      </w:r>
      <w:r w:rsidR="0044423E">
        <w:rPr>
          <w:szCs w:val="26"/>
        </w:rPr>
        <w:t>.</w:t>
      </w:r>
    </w:p>
    <w:p w:rsidR="0044423E" w:rsidRDefault="0044423E" w:rsidP="00232588">
      <w:pPr>
        <w:jc w:val="both"/>
        <w:rPr>
          <w:szCs w:val="26"/>
        </w:rPr>
      </w:pPr>
    </w:p>
    <w:p w:rsidR="009532CE" w:rsidRDefault="009532CE" w:rsidP="00232588">
      <w:pPr>
        <w:jc w:val="both"/>
        <w:rPr>
          <w:szCs w:val="26"/>
        </w:rPr>
      </w:pPr>
    </w:p>
    <w:p w:rsidR="009532CE" w:rsidRDefault="009532CE" w:rsidP="00232588">
      <w:pPr>
        <w:jc w:val="both"/>
        <w:rPr>
          <w:szCs w:val="26"/>
        </w:rPr>
      </w:pPr>
    </w:p>
    <w:p w:rsidR="007C1308" w:rsidRPr="007C1308" w:rsidRDefault="008E2117" w:rsidP="00D546C1">
      <w:pPr>
        <w:numPr>
          <w:ilvl w:val="0"/>
          <w:numId w:val="16"/>
        </w:numPr>
        <w:ind w:left="0" w:firstLine="0"/>
        <w:jc w:val="both"/>
        <w:rPr>
          <w:b/>
          <w:i/>
          <w:szCs w:val="26"/>
        </w:rPr>
      </w:pPr>
      <w:r>
        <w:rPr>
          <w:b/>
          <w:i/>
          <w:szCs w:val="26"/>
        </w:rPr>
        <w:t>Consulting and recommendation to the sector and State</w:t>
      </w:r>
    </w:p>
    <w:p w:rsidR="007C1308" w:rsidRDefault="007C1308" w:rsidP="007C1308">
      <w:pPr>
        <w:jc w:val="both"/>
        <w:rPr>
          <w:szCs w:val="26"/>
        </w:rPr>
      </w:pPr>
    </w:p>
    <w:p w:rsidR="00537D6D" w:rsidRDefault="008E2117" w:rsidP="00537D6D">
      <w:pPr>
        <w:ind w:firstLine="720"/>
        <w:jc w:val="both"/>
        <w:rPr>
          <w:szCs w:val="26"/>
        </w:rPr>
      </w:pPr>
      <w:r>
        <w:rPr>
          <w:szCs w:val="26"/>
        </w:rPr>
        <w:t>In recent years, the Ministry of Transportation and the Maritime Administration have had great effort to resolve issues arising from the market relating to sea ports</w:t>
      </w:r>
      <w:r w:rsidR="00537D6D">
        <w:rPr>
          <w:szCs w:val="26"/>
        </w:rPr>
        <w:t xml:space="preserve">. </w:t>
      </w:r>
      <w:r>
        <w:rPr>
          <w:szCs w:val="26"/>
        </w:rPr>
        <w:t xml:space="preserve">The </w:t>
      </w:r>
      <w:r w:rsidR="0035586D">
        <w:rPr>
          <w:szCs w:val="26"/>
        </w:rPr>
        <w:t>VPA Office</w:t>
      </w:r>
      <w:r>
        <w:rPr>
          <w:szCs w:val="26"/>
        </w:rPr>
        <w:t xml:space="preserve">, together with member ports, </w:t>
      </w:r>
      <w:r w:rsidR="0035586D">
        <w:rPr>
          <w:szCs w:val="26"/>
        </w:rPr>
        <w:t xml:space="preserve">has </w:t>
      </w:r>
      <w:r>
        <w:rPr>
          <w:szCs w:val="26"/>
        </w:rPr>
        <w:t>had many opinions, recommendations on different maritime legislative issues as requested, including</w:t>
      </w:r>
      <w:r w:rsidR="00537D6D">
        <w:rPr>
          <w:szCs w:val="26"/>
        </w:rPr>
        <w:t>:</w:t>
      </w:r>
    </w:p>
    <w:p w:rsidR="00C774D3" w:rsidRDefault="00C774D3" w:rsidP="00537D6D">
      <w:pPr>
        <w:ind w:firstLine="720"/>
        <w:jc w:val="both"/>
        <w:rPr>
          <w:szCs w:val="26"/>
        </w:rPr>
      </w:pPr>
    </w:p>
    <w:p w:rsidR="00537D6D" w:rsidRDefault="008E2117" w:rsidP="00537D6D">
      <w:pPr>
        <w:pStyle w:val="ListParagraph"/>
        <w:numPr>
          <w:ilvl w:val="0"/>
          <w:numId w:val="26"/>
        </w:numPr>
        <w:jc w:val="both"/>
        <w:rPr>
          <w:szCs w:val="26"/>
        </w:rPr>
      </w:pPr>
      <w:r>
        <w:rPr>
          <w:szCs w:val="26"/>
        </w:rPr>
        <w:t>Increase the efficiency and competitiveness of the CMTV deep water ports</w:t>
      </w:r>
    </w:p>
    <w:p w:rsidR="00537D6D" w:rsidRDefault="008E2117" w:rsidP="00537D6D">
      <w:pPr>
        <w:pStyle w:val="ListParagraph"/>
        <w:numPr>
          <w:ilvl w:val="0"/>
          <w:numId w:val="26"/>
        </w:numPr>
        <w:jc w:val="both"/>
        <w:rPr>
          <w:szCs w:val="26"/>
        </w:rPr>
      </w:pPr>
      <w:r>
        <w:rPr>
          <w:szCs w:val="26"/>
        </w:rPr>
        <w:t>Customs legislation to attract transshipment cargo</w:t>
      </w:r>
    </w:p>
    <w:p w:rsidR="00537D6D" w:rsidRDefault="008E2117" w:rsidP="00537D6D">
      <w:pPr>
        <w:pStyle w:val="ListParagraph"/>
        <w:numPr>
          <w:ilvl w:val="0"/>
          <w:numId w:val="26"/>
        </w:numPr>
        <w:jc w:val="both"/>
        <w:rPr>
          <w:szCs w:val="26"/>
        </w:rPr>
      </w:pPr>
      <w:r>
        <w:rPr>
          <w:szCs w:val="26"/>
        </w:rPr>
        <w:t>Resol</w:t>
      </w:r>
      <w:r w:rsidR="009532CE">
        <w:rPr>
          <w:szCs w:val="26"/>
        </w:rPr>
        <w:t>ution</w:t>
      </w:r>
      <w:r>
        <w:rPr>
          <w:szCs w:val="26"/>
        </w:rPr>
        <w:t xml:space="preserve"> of overdue cargo stuck in ports</w:t>
      </w:r>
    </w:p>
    <w:p w:rsidR="00537D6D" w:rsidRDefault="008E2117" w:rsidP="00537D6D">
      <w:pPr>
        <w:pStyle w:val="ListParagraph"/>
        <w:numPr>
          <w:ilvl w:val="0"/>
          <w:numId w:val="26"/>
        </w:numPr>
        <w:jc w:val="both"/>
        <w:rPr>
          <w:szCs w:val="26"/>
        </w:rPr>
      </w:pPr>
      <w:r>
        <w:rPr>
          <w:szCs w:val="26"/>
        </w:rPr>
        <w:t>C</w:t>
      </w:r>
      <w:r w:rsidR="00537D6D">
        <w:rPr>
          <w:szCs w:val="26"/>
        </w:rPr>
        <w:t xml:space="preserve">ontainer </w:t>
      </w:r>
      <w:r>
        <w:rPr>
          <w:szCs w:val="26"/>
        </w:rPr>
        <w:t xml:space="preserve">weighing following </w:t>
      </w:r>
      <w:r w:rsidR="00537D6D">
        <w:rPr>
          <w:szCs w:val="26"/>
        </w:rPr>
        <w:t>SOLAS 74</w:t>
      </w:r>
      <w:r>
        <w:rPr>
          <w:szCs w:val="26"/>
        </w:rPr>
        <w:t xml:space="preserve"> Annexes</w:t>
      </w:r>
    </w:p>
    <w:p w:rsidR="00537D6D" w:rsidRDefault="008E2117" w:rsidP="00537D6D">
      <w:pPr>
        <w:pStyle w:val="ListParagraph"/>
        <w:numPr>
          <w:ilvl w:val="0"/>
          <w:numId w:val="26"/>
        </w:numPr>
        <w:jc w:val="both"/>
        <w:rPr>
          <w:szCs w:val="26"/>
        </w:rPr>
      </w:pPr>
      <w:r>
        <w:rPr>
          <w:szCs w:val="26"/>
        </w:rPr>
        <w:t>Floor rates for port handling service and port charges</w:t>
      </w:r>
    </w:p>
    <w:p w:rsidR="00537D6D" w:rsidRDefault="008E2117" w:rsidP="00537D6D">
      <w:pPr>
        <w:pStyle w:val="ListParagraph"/>
        <w:numPr>
          <w:ilvl w:val="0"/>
          <w:numId w:val="26"/>
        </w:numPr>
        <w:jc w:val="both"/>
        <w:rPr>
          <w:szCs w:val="26"/>
        </w:rPr>
      </w:pPr>
      <w:r>
        <w:rPr>
          <w:szCs w:val="26"/>
        </w:rPr>
        <w:t>Marit</w:t>
      </w:r>
      <w:r w:rsidR="009532CE">
        <w:rPr>
          <w:szCs w:val="26"/>
        </w:rPr>
        <w:t>i</w:t>
      </w:r>
      <w:r>
        <w:rPr>
          <w:szCs w:val="26"/>
        </w:rPr>
        <w:t>me fees and dues</w:t>
      </w:r>
    </w:p>
    <w:p w:rsidR="00C774D3" w:rsidRDefault="008E2117" w:rsidP="00537D6D">
      <w:pPr>
        <w:pStyle w:val="ListParagraph"/>
        <w:numPr>
          <w:ilvl w:val="0"/>
          <w:numId w:val="26"/>
        </w:numPr>
        <w:jc w:val="both"/>
        <w:rPr>
          <w:szCs w:val="26"/>
        </w:rPr>
      </w:pPr>
      <w:r>
        <w:rPr>
          <w:szCs w:val="26"/>
        </w:rPr>
        <w:t xml:space="preserve">Master planning of ICD and </w:t>
      </w:r>
      <w:r w:rsidR="00C774D3">
        <w:rPr>
          <w:szCs w:val="26"/>
        </w:rPr>
        <w:t>logistics</w:t>
      </w:r>
      <w:r>
        <w:rPr>
          <w:szCs w:val="26"/>
        </w:rPr>
        <w:t xml:space="preserve"> services</w:t>
      </w:r>
    </w:p>
    <w:p w:rsidR="00537D6D" w:rsidRDefault="004F5A79" w:rsidP="00537D6D">
      <w:pPr>
        <w:pStyle w:val="ListParagraph"/>
        <w:numPr>
          <w:ilvl w:val="0"/>
          <w:numId w:val="26"/>
        </w:numPr>
        <w:jc w:val="both"/>
        <w:rPr>
          <w:szCs w:val="26"/>
        </w:rPr>
      </w:pPr>
      <w:r>
        <w:rPr>
          <w:szCs w:val="26"/>
        </w:rPr>
        <w:t>Conditions for p</w:t>
      </w:r>
      <w:r w:rsidR="008E2117">
        <w:rPr>
          <w:szCs w:val="26"/>
        </w:rPr>
        <w:t>ort operation</w:t>
      </w:r>
      <w:r>
        <w:rPr>
          <w:szCs w:val="26"/>
        </w:rPr>
        <w:t>s, shipping, maritime services (agency, tugboat assistance0, domestic shipping</w:t>
      </w:r>
    </w:p>
    <w:p w:rsidR="00537D6D" w:rsidRDefault="004F5A79" w:rsidP="00537D6D">
      <w:pPr>
        <w:pStyle w:val="ListParagraph"/>
        <w:numPr>
          <w:ilvl w:val="0"/>
          <w:numId w:val="26"/>
        </w:numPr>
        <w:jc w:val="both"/>
        <w:rPr>
          <w:szCs w:val="26"/>
        </w:rPr>
      </w:pPr>
      <w:r>
        <w:rPr>
          <w:szCs w:val="26"/>
        </w:rPr>
        <w:t xml:space="preserve">My </w:t>
      </w:r>
      <w:proofErr w:type="spellStart"/>
      <w:r>
        <w:rPr>
          <w:szCs w:val="26"/>
        </w:rPr>
        <w:t>Thuy</w:t>
      </w:r>
      <w:proofErr w:type="spellEnd"/>
      <w:r>
        <w:rPr>
          <w:szCs w:val="26"/>
        </w:rPr>
        <w:t xml:space="preserve"> port project in </w:t>
      </w:r>
      <w:proofErr w:type="spellStart"/>
      <w:r>
        <w:rPr>
          <w:szCs w:val="26"/>
        </w:rPr>
        <w:t>Quang</w:t>
      </w:r>
      <w:proofErr w:type="spellEnd"/>
      <w:r>
        <w:rPr>
          <w:szCs w:val="26"/>
        </w:rPr>
        <w:t xml:space="preserve"> Tri</w:t>
      </w:r>
      <w:r w:rsidR="00537D6D">
        <w:rPr>
          <w:szCs w:val="26"/>
        </w:rPr>
        <w:t xml:space="preserve"> ...</w:t>
      </w:r>
    </w:p>
    <w:p w:rsidR="00C774D3" w:rsidRDefault="00C774D3" w:rsidP="00C774D3">
      <w:pPr>
        <w:ind w:firstLine="720"/>
        <w:jc w:val="both"/>
        <w:rPr>
          <w:szCs w:val="26"/>
        </w:rPr>
      </w:pPr>
    </w:p>
    <w:p w:rsidR="00537D6D" w:rsidRDefault="00203395" w:rsidP="00C774D3">
      <w:pPr>
        <w:ind w:firstLine="720"/>
        <w:jc w:val="both"/>
        <w:rPr>
          <w:szCs w:val="26"/>
        </w:rPr>
      </w:pPr>
      <w:r>
        <w:rPr>
          <w:szCs w:val="26"/>
        </w:rPr>
        <w:t>In addition</w:t>
      </w:r>
      <w:r w:rsidR="00537D6D">
        <w:rPr>
          <w:szCs w:val="26"/>
        </w:rPr>
        <w:t xml:space="preserve">, </w:t>
      </w:r>
      <w:r>
        <w:rPr>
          <w:szCs w:val="26"/>
        </w:rPr>
        <w:t xml:space="preserve">other agencies, in particular the </w:t>
      </w:r>
      <w:r w:rsidR="008B464E">
        <w:rPr>
          <w:szCs w:val="26"/>
        </w:rPr>
        <w:t xml:space="preserve">Vietnam </w:t>
      </w:r>
      <w:r>
        <w:rPr>
          <w:szCs w:val="26"/>
        </w:rPr>
        <w:t>Chamber of Commerce (VCCI), Cust</w:t>
      </w:r>
      <w:r w:rsidR="009532CE">
        <w:rPr>
          <w:szCs w:val="26"/>
        </w:rPr>
        <w:t>o</w:t>
      </w:r>
      <w:r>
        <w:rPr>
          <w:szCs w:val="26"/>
        </w:rPr>
        <w:t>ms and HCMC ag</w:t>
      </w:r>
      <w:r w:rsidR="009532CE">
        <w:rPr>
          <w:szCs w:val="26"/>
        </w:rPr>
        <w:t>e</w:t>
      </w:r>
      <w:r>
        <w:rPr>
          <w:szCs w:val="26"/>
        </w:rPr>
        <w:t>ncies have request</w:t>
      </w:r>
      <w:r w:rsidR="008B464E">
        <w:rPr>
          <w:szCs w:val="26"/>
        </w:rPr>
        <w:t>ed</w:t>
      </w:r>
      <w:r>
        <w:rPr>
          <w:szCs w:val="26"/>
        </w:rPr>
        <w:t xml:space="preserve"> </w:t>
      </w:r>
      <w:r w:rsidR="008B464E">
        <w:rPr>
          <w:szCs w:val="26"/>
        </w:rPr>
        <w:t xml:space="preserve">our </w:t>
      </w:r>
      <w:r>
        <w:rPr>
          <w:szCs w:val="26"/>
        </w:rPr>
        <w:t xml:space="preserve">opinions on other legislative issues relating to ports, to trade facilitation, economic integration following the international trade agreements, conventions </w:t>
      </w:r>
      <w:r w:rsidR="008B464E">
        <w:rPr>
          <w:szCs w:val="26"/>
        </w:rPr>
        <w:t>ratified or cont</w:t>
      </w:r>
      <w:r w:rsidR="009532CE">
        <w:rPr>
          <w:szCs w:val="26"/>
        </w:rPr>
        <w:t>e</w:t>
      </w:r>
      <w:r w:rsidR="008B464E">
        <w:rPr>
          <w:szCs w:val="26"/>
        </w:rPr>
        <w:t xml:space="preserve">mplated </w:t>
      </w:r>
      <w:r>
        <w:rPr>
          <w:szCs w:val="26"/>
        </w:rPr>
        <w:t>by Vietnam</w:t>
      </w:r>
      <w:r w:rsidR="00537D6D">
        <w:rPr>
          <w:szCs w:val="26"/>
        </w:rPr>
        <w:t>.</w:t>
      </w:r>
    </w:p>
    <w:p w:rsidR="00C774D3" w:rsidRDefault="00C774D3" w:rsidP="00C774D3">
      <w:pPr>
        <w:ind w:firstLine="720"/>
        <w:jc w:val="both"/>
        <w:rPr>
          <w:szCs w:val="26"/>
        </w:rPr>
      </w:pPr>
    </w:p>
    <w:p w:rsidR="00C774D3" w:rsidRPr="00537D6D" w:rsidRDefault="00203395" w:rsidP="00C774D3">
      <w:pPr>
        <w:ind w:firstLine="720"/>
        <w:jc w:val="both"/>
        <w:rPr>
          <w:szCs w:val="26"/>
        </w:rPr>
      </w:pPr>
      <w:r>
        <w:rPr>
          <w:szCs w:val="26"/>
        </w:rPr>
        <w:t xml:space="preserve">It can be said that never before had there been continuous and extended effort in amending the legislation system in general and maritime legislation in particular by related agencies in recent time, with the consultative role of the associations. However, till now, the </w:t>
      </w:r>
      <w:r w:rsidR="008B464E">
        <w:rPr>
          <w:szCs w:val="26"/>
        </w:rPr>
        <w:t>VPA Office</w:t>
      </w:r>
      <w:r>
        <w:rPr>
          <w:szCs w:val="26"/>
        </w:rPr>
        <w:t xml:space="preserve"> and member ports in particular have </w:t>
      </w:r>
      <w:r w:rsidR="00BE2D26">
        <w:rPr>
          <w:szCs w:val="26"/>
        </w:rPr>
        <w:t>not had sufficient expertise and experience to meet the feedback demand in this respect to the State as presc</w:t>
      </w:r>
      <w:r w:rsidR="009532CE">
        <w:rPr>
          <w:szCs w:val="26"/>
        </w:rPr>
        <w:t>r</w:t>
      </w:r>
      <w:r w:rsidR="00BE2D26">
        <w:rPr>
          <w:szCs w:val="26"/>
        </w:rPr>
        <w:t>ibed by the Charter</w:t>
      </w:r>
      <w:proofErr w:type="gramStart"/>
      <w:r w:rsidR="00BE2D26">
        <w:rPr>
          <w:szCs w:val="26"/>
        </w:rPr>
        <w:t>.</w:t>
      </w:r>
      <w:r w:rsidR="00C774D3">
        <w:rPr>
          <w:szCs w:val="26"/>
        </w:rPr>
        <w:t>.</w:t>
      </w:r>
      <w:proofErr w:type="gramEnd"/>
    </w:p>
    <w:p w:rsidR="007C1308" w:rsidRPr="007C1308" w:rsidRDefault="007C1308" w:rsidP="007C1308">
      <w:pPr>
        <w:jc w:val="both"/>
        <w:rPr>
          <w:szCs w:val="26"/>
        </w:rPr>
      </w:pPr>
    </w:p>
    <w:p w:rsidR="005F58C7" w:rsidRDefault="00BE2D26" w:rsidP="00D546C1">
      <w:pPr>
        <w:numPr>
          <w:ilvl w:val="0"/>
          <w:numId w:val="16"/>
        </w:numPr>
        <w:ind w:left="0" w:firstLine="0"/>
        <w:jc w:val="both"/>
        <w:rPr>
          <w:szCs w:val="26"/>
        </w:rPr>
      </w:pPr>
      <w:r>
        <w:rPr>
          <w:b/>
          <w:i/>
          <w:szCs w:val="26"/>
        </w:rPr>
        <w:t>International Integration</w:t>
      </w:r>
      <w:r w:rsidR="006F70A4">
        <w:rPr>
          <w:szCs w:val="26"/>
        </w:rPr>
        <w:t xml:space="preserve">. </w:t>
      </w:r>
    </w:p>
    <w:p w:rsidR="005F58C7" w:rsidRDefault="005F58C7" w:rsidP="005F58C7">
      <w:pPr>
        <w:jc w:val="both"/>
        <w:rPr>
          <w:szCs w:val="26"/>
        </w:rPr>
      </w:pPr>
    </w:p>
    <w:p w:rsidR="005F58C7" w:rsidRDefault="005F58C7" w:rsidP="005F58C7">
      <w:pPr>
        <w:jc w:val="both"/>
        <w:rPr>
          <w:szCs w:val="26"/>
        </w:rPr>
      </w:pPr>
      <w:r>
        <w:rPr>
          <w:szCs w:val="26"/>
        </w:rPr>
        <w:tab/>
      </w:r>
      <w:r w:rsidR="0044423E">
        <w:rPr>
          <w:szCs w:val="26"/>
        </w:rPr>
        <w:t>T</w:t>
      </w:r>
      <w:r w:rsidR="002B72B7">
        <w:rPr>
          <w:szCs w:val="26"/>
        </w:rPr>
        <w:t xml:space="preserve">his year, following the plan as approved by the Party Central Committee for Foreign Affairs, </w:t>
      </w:r>
      <w:r w:rsidR="0035586D">
        <w:rPr>
          <w:szCs w:val="26"/>
        </w:rPr>
        <w:t>VPA</w:t>
      </w:r>
      <w:r w:rsidR="002B72B7">
        <w:rPr>
          <w:szCs w:val="26"/>
        </w:rPr>
        <w:t xml:space="preserve"> has plan to </w:t>
      </w:r>
      <w:r w:rsidR="00D367F8">
        <w:rPr>
          <w:szCs w:val="26"/>
        </w:rPr>
        <w:t>send</w:t>
      </w:r>
      <w:r w:rsidR="002B72B7">
        <w:rPr>
          <w:szCs w:val="26"/>
        </w:rPr>
        <w:t xml:space="preserve"> delegates of Vietnam ports to participate in APA meetings such as:</w:t>
      </w:r>
    </w:p>
    <w:p w:rsidR="005F58C7" w:rsidRDefault="005F58C7" w:rsidP="005F58C7">
      <w:pPr>
        <w:jc w:val="both"/>
        <w:rPr>
          <w:szCs w:val="26"/>
        </w:rPr>
      </w:pPr>
    </w:p>
    <w:p w:rsidR="00D25945" w:rsidRDefault="00D367F8" w:rsidP="004F3C66">
      <w:pPr>
        <w:numPr>
          <w:ilvl w:val="0"/>
          <w:numId w:val="26"/>
        </w:numPr>
        <w:jc w:val="both"/>
        <w:rPr>
          <w:szCs w:val="26"/>
        </w:rPr>
      </w:pPr>
      <w:r>
        <w:rPr>
          <w:szCs w:val="26"/>
        </w:rPr>
        <w:t>The 37</w:t>
      </w:r>
      <w:r w:rsidRPr="00D367F8">
        <w:rPr>
          <w:szCs w:val="26"/>
          <w:vertAlign w:val="superscript"/>
        </w:rPr>
        <w:t>th</w:t>
      </w:r>
      <w:r>
        <w:rPr>
          <w:szCs w:val="26"/>
        </w:rPr>
        <w:t xml:space="preserve"> </w:t>
      </w:r>
      <w:r w:rsidR="00C23441">
        <w:rPr>
          <w:szCs w:val="26"/>
        </w:rPr>
        <w:t>APA</w:t>
      </w:r>
      <w:r w:rsidR="00D25945">
        <w:rPr>
          <w:szCs w:val="26"/>
        </w:rPr>
        <w:t xml:space="preserve"> </w:t>
      </w:r>
      <w:r>
        <w:rPr>
          <w:szCs w:val="26"/>
        </w:rPr>
        <w:t xml:space="preserve">Working Committee Meeting in </w:t>
      </w:r>
      <w:r w:rsidR="00B0428E">
        <w:rPr>
          <w:szCs w:val="26"/>
        </w:rPr>
        <w:t>Phnom Penh</w:t>
      </w:r>
      <w:r w:rsidR="008E00B1">
        <w:rPr>
          <w:szCs w:val="26"/>
        </w:rPr>
        <w:t xml:space="preserve">, </w:t>
      </w:r>
      <w:r w:rsidR="00B0428E">
        <w:rPr>
          <w:szCs w:val="26"/>
        </w:rPr>
        <w:t>Cambodia</w:t>
      </w:r>
      <w:r w:rsidR="00D25945">
        <w:rPr>
          <w:szCs w:val="26"/>
        </w:rPr>
        <w:t xml:space="preserve">, </w:t>
      </w:r>
      <w:r>
        <w:rPr>
          <w:szCs w:val="26"/>
        </w:rPr>
        <w:t xml:space="preserve">in August </w:t>
      </w:r>
      <w:r w:rsidR="00D25945">
        <w:rPr>
          <w:szCs w:val="26"/>
        </w:rPr>
        <w:t>201</w:t>
      </w:r>
      <w:r w:rsidR="00B0428E">
        <w:rPr>
          <w:szCs w:val="26"/>
        </w:rPr>
        <w:t>6</w:t>
      </w:r>
      <w:r w:rsidR="00243E00">
        <w:rPr>
          <w:szCs w:val="26"/>
        </w:rPr>
        <w:t xml:space="preserve"> (</w:t>
      </w:r>
      <w:r w:rsidR="00B0428E">
        <w:rPr>
          <w:szCs w:val="26"/>
        </w:rPr>
        <w:t>3</w:t>
      </w:r>
      <w:r w:rsidR="00243E00">
        <w:rPr>
          <w:szCs w:val="26"/>
        </w:rPr>
        <w:t xml:space="preserve"> </w:t>
      </w:r>
      <w:r>
        <w:rPr>
          <w:szCs w:val="26"/>
        </w:rPr>
        <w:t>delegates</w:t>
      </w:r>
      <w:r w:rsidR="00243E00">
        <w:rPr>
          <w:szCs w:val="26"/>
        </w:rPr>
        <w:t>)</w:t>
      </w:r>
    </w:p>
    <w:p w:rsidR="00D25945" w:rsidRDefault="00D367F8" w:rsidP="00D25945">
      <w:pPr>
        <w:numPr>
          <w:ilvl w:val="0"/>
          <w:numId w:val="26"/>
        </w:numPr>
        <w:rPr>
          <w:szCs w:val="26"/>
        </w:rPr>
      </w:pPr>
      <w:r>
        <w:rPr>
          <w:szCs w:val="26"/>
        </w:rPr>
        <w:t>The 42</w:t>
      </w:r>
      <w:r w:rsidRPr="00D367F8">
        <w:rPr>
          <w:szCs w:val="26"/>
          <w:vertAlign w:val="superscript"/>
        </w:rPr>
        <w:t>nd</w:t>
      </w:r>
      <w:r>
        <w:rPr>
          <w:szCs w:val="26"/>
        </w:rPr>
        <w:t xml:space="preserve"> </w:t>
      </w:r>
      <w:r w:rsidR="00D25945">
        <w:rPr>
          <w:szCs w:val="26"/>
        </w:rPr>
        <w:t xml:space="preserve">APA </w:t>
      </w:r>
      <w:r>
        <w:rPr>
          <w:szCs w:val="26"/>
        </w:rPr>
        <w:t xml:space="preserve">Main Meeting in the </w:t>
      </w:r>
      <w:r w:rsidR="00B0428E">
        <w:rPr>
          <w:szCs w:val="26"/>
        </w:rPr>
        <w:t>Philippines</w:t>
      </w:r>
      <w:r w:rsidR="00D25945">
        <w:rPr>
          <w:szCs w:val="26"/>
        </w:rPr>
        <w:t xml:space="preserve"> </w:t>
      </w:r>
      <w:r>
        <w:rPr>
          <w:szCs w:val="26"/>
        </w:rPr>
        <w:t xml:space="preserve">in Quarter </w:t>
      </w:r>
      <w:r w:rsidR="00B0428E">
        <w:rPr>
          <w:szCs w:val="26"/>
        </w:rPr>
        <w:t>4</w:t>
      </w:r>
      <w:r w:rsidR="00D25945">
        <w:rPr>
          <w:szCs w:val="26"/>
        </w:rPr>
        <w:t>, 201</w:t>
      </w:r>
      <w:r w:rsidR="00B0428E">
        <w:rPr>
          <w:szCs w:val="26"/>
        </w:rPr>
        <w:t>6</w:t>
      </w:r>
    </w:p>
    <w:p w:rsidR="00D25945" w:rsidRDefault="00D25945" w:rsidP="005F58C7">
      <w:pPr>
        <w:rPr>
          <w:szCs w:val="26"/>
        </w:rPr>
      </w:pPr>
    </w:p>
    <w:p w:rsidR="00B57D26" w:rsidRDefault="00005F36" w:rsidP="00005F36">
      <w:pPr>
        <w:jc w:val="both"/>
        <w:rPr>
          <w:szCs w:val="26"/>
        </w:rPr>
      </w:pPr>
      <w:r>
        <w:rPr>
          <w:szCs w:val="26"/>
        </w:rPr>
        <w:tab/>
      </w:r>
      <w:r w:rsidR="00D367F8">
        <w:rPr>
          <w:szCs w:val="26"/>
        </w:rPr>
        <w:t xml:space="preserve">Under the plan and program as agreed with </w:t>
      </w:r>
      <w:r>
        <w:rPr>
          <w:szCs w:val="26"/>
        </w:rPr>
        <w:t xml:space="preserve">APA, </w:t>
      </w:r>
      <w:r w:rsidR="0035586D">
        <w:rPr>
          <w:szCs w:val="26"/>
        </w:rPr>
        <w:t>VPA</w:t>
      </w:r>
      <w:r w:rsidR="00D367F8">
        <w:rPr>
          <w:szCs w:val="26"/>
        </w:rPr>
        <w:t xml:space="preserve"> with the key role of Saigon Port and Saigon New Port, has successfu</w:t>
      </w:r>
      <w:r w:rsidR="009532CE">
        <w:rPr>
          <w:szCs w:val="26"/>
        </w:rPr>
        <w:t>l</w:t>
      </w:r>
      <w:r w:rsidR="00D367F8">
        <w:rPr>
          <w:szCs w:val="26"/>
        </w:rPr>
        <w:t xml:space="preserve">ly hosted the APA Technical Committee Meeting in HCMC on June </w:t>
      </w:r>
      <w:r>
        <w:rPr>
          <w:szCs w:val="26"/>
        </w:rPr>
        <w:t>9-11</w:t>
      </w:r>
      <w:r w:rsidR="00D367F8">
        <w:rPr>
          <w:szCs w:val="26"/>
        </w:rPr>
        <w:t xml:space="preserve">, </w:t>
      </w:r>
      <w:r>
        <w:rPr>
          <w:szCs w:val="26"/>
        </w:rPr>
        <w:t xml:space="preserve">2015, </w:t>
      </w:r>
      <w:r w:rsidR="00D367F8">
        <w:rPr>
          <w:szCs w:val="26"/>
        </w:rPr>
        <w:t xml:space="preserve">and has together with the delegates from </w:t>
      </w:r>
      <w:r>
        <w:rPr>
          <w:szCs w:val="26"/>
        </w:rPr>
        <w:t xml:space="preserve">ASEAN </w:t>
      </w:r>
      <w:r w:rsidR="00D367F8">
        <w:rPr>
          <w:szCs w:val="26"/>
        </w:rPr>
        <w:t>ports, approved the program and details for the 12</w:t>
      </w:r>
      <w:r w:rsidR="00D367F8" w:rsidRPr="00D367F8">
        <w:rPr>
          <w:szCs w:val="26"/>
          <w:vertAlign w:val="superscript"/>
        </w:rPr>
        <w:t>th</w:t>
      </w:r>
      <w:r w:rsidR="00D367F8">
        <w:rPr>
          <w:szCs w:val="26"/>
        </w:rPr>
        <w:t xml:space="preserve"> APA Sports Meet to be hosted by Vietnam in May </w:t>
      </w:r>
      <w:r>
        <w:rPr>
          <w:szCs w:val="26"/>
        </w:rPr>
        <w:t xml:space="preserve">2016. </w:t>
      </w:r>
    </w:p>
    <w:p w:rsidR="00B57D26" w:rsidRDefault="00B57D26" w:rsidP="00005F36">
      <w:pPr>
        <w:jc w:val="both"/>
        <w:rPr>
          <w:szCs w:val="26"/>
        </w:rPr>
      </w:pPr>
    </w:p>
    <w:p w:rsidR="00F75BBE" w:rsidRDefault="00D367F8" w:rsidP="00B57D26">
      <w:pPr>
        <w:ind w:firstLine="720"/>
        <w:jc w:val="both"/>
        <w:rPr>
          <w:szCs w:val="26"/>
        </w:rPr>
      </w:pPr>
      <w:r>
        <w:rPr>
          <w:szCs w:val="26"/>
        </w:rPr>
        <w:t>On the hosting of the 12</w:t>
      </w:r>
      <w:r w:rsidRPr="00D367F8">
        <w:rPr>
          <w:szCs w:val="26"/>
          <w:vertAlign w:val="superscript"/>
        </w:rPr>
        <w:t>th</w:t>
      </w:r>
      <w:r>
        <w:rPr>
          <w:szCs w:val="26"/>
        </w:rPr>
        <w:t xml:space="preserve"> APA Sports Meet on rotation obligation of the Association as the country member of the ASEAN Ports Association (APPA) which </w:t>
      </w:r>
      <w:r>
        <w:rPr>
          <w:szCs w:val="26"/>
        </w:rPr>
        <w:lastRenderedPageBreak/>
        <w:t>was the outstanding event within the past two years</w:t>
      </w:r>
      <w:r w:rsidR="0069275B">
        <w:rPr>
          <w:szCs w:val="26"/>
        </w:rPr>
        <w:t xml:space="preserve"> successfully conducted by </w:t>
      </w:r>
      <w:r w:rsidR="0035586D">
        <w:rPr>
          <w:szCs w:val="26"/>
        </w:rPr>
        <w:t>VPA</w:t>
      </w:r>
      <w:r w:rsidR="0069275B">
        <w:rPr>
          <w:szCs w:val="26"/>
        </w:rPr>
        <w:t xml:space="preserve"> in May </w:t>
      </w:r>
      <w:r w:rsidR="00B57D26">
        <w:rPr>
          <w:szCs w:val="26"/>
        </w:rPr>
        <w:t xml:space="preserve">2016. </w:t>
      </w:r>
      <w:r w:rsidR="0069275B">
        <w:rPr>
          <w:szCs w:val="26"/>
        </w:rPr>
        <w:t xml:space="preserve">Beside the support of the central and local authorities, the success could be termed as beyond expectation and being highly appreciated by many parties, including APA members, and could be attributed to two main factors: firstly the consensus and decisive support by the Executing Committee and member ports through financing contribution at four times the amount of annual membership fees; and secondly the dedication, preparation, expertise and effective cooperation between the </w:t>
      </w:r>
      <w:r w:rsidR="0035586D">
        <w:rPr>
          <w:szCs w:val="26"/>
        </w:rPr>
        <w:t>VPA</w:t>
      </w:r>
      <w:r w:rsidR="0069275B">
        <w:rPr>
          <w:szCs w:val="26"/>
        </w:rPr>
        <w:t xml:space="preserve"> Office and the two main port of Saigon Port and Saigon New Port in hosting the APA Sports Meet with best results for the </w:t>
      </w:r>
      <w:r w:rsidR="005E4D44">
        <w:rPr>
          <w:szCs w:val="26"/>
        </w:rPr>
        <w:t>value</w:t>
      </w:r>
      <w:r w:rsidR="0069275B">
        <w:rPr>
          <w:szCs w:val="26"/>
        </w:rPr>
        <w:t xml:space="preserve"> and prestige of the Vietnam ports</w:t>
      </w:r>
      <w:r w:rsidR="00F75BBE">
        <w:rPr>
          <w:szCs w:val="26"/>
        </w:rPr>
        <w:t>.</w:t>
      </w:r>
    </w:p>
    <w:p w:rsidR="00F75BBE" w:rsidRDefault="00F75BBE" w:rsidP="00B57D26">
      <w:pPr>
        <w:ind w:firstLine="720"/>
        <w:jc w:val="both"/>
        <w:rPr>
          <w:szCs w:val="26"/>
        </w:rPr>
      </w:pPr>
    </w:p>
    <w:p w:rsidR="00885B11" w:rsidRDefault="00885B11" w:rsidP="006F70A4">
      <w:pPr>
        <w:jc w:val="both"/>
        <w:rPr>
          <w:szCs w:val="26"/>
        </w:rPr>
      </w:pPr>
      <w:r>
        <w:rPr>
          <w:szCs w:val="26"/>
        </w:rPr>
        <w:tab/>
      </w:r>
      <w:r w:rsidR="005E4D44">
        <w:rPr>
          <w:szCs w:val="26"/>
        </w:rPr>
        <w:t xml:space="preserve">The </w:t>
      </w:r>
      <w:r w:rsidR="0035586D">
        <w:rPr>
          <w:szCs w:val="26"/>
        </w:rPr>
        <w:t>VPA</w:t>
      </w:r>
      <w:r w:rsidR="005E4D44">
        <w:rPr>
          <w:szCs w:val="26"/>
        </w:rPr>
        <w:t xml:space="preserve"> Office is happy to report to the Meeting that the actual cost of hosting the APA Sports Meet recently was not exceeding but below the total contribution of member ports by the amount of more than VND </w:t>
      </w:r>
      <w:r>
        <w:rPr>
          <w:szCs w:val="26"/>
        </w:rPr>
        <w:t xml:space="preserve">700 </w:t>
      </w:r>
      <w:r w:rsidR="005E4D44">
        <w:rPr>
          <w:szCs w:val="26"/>
        </w:rPr>
        <w:t xml:space="preserve">million added to </w:t>
      </w:r>
      <w:r w:rsidR="0035586D">
        <w:rPr>
          <w:szCs w:val="26"/>
        </w:rPr>
        <w:t>VPA</w:t>
      </w:r>
      <w:r w:rsidR="005E4D44">
        <w:rPr>
          <w:szCs w:val="26"/>
        </w:rPr>
        <w:t xml:space="preserve"> budget, mainly due to the support of the HCMC agencies in applying favorable services prices to the Association and low costs for the contingent of nearly 80 participating VPA athletes and the str</w:t>
      </w:r>
      <w:r w:rsidR="009532CE">
        <w:rPr>
          <w:szCs w:val="26"/>
        </w:rPr>
        <w:t>e</w:t>
      </w:r>
      <w:r w:rsidR="005E4D44">
        <w:rPr>
          <w:szCs w:val="26"/>
        </w:rPr>
        <w:t xml:space="preserve">ngth of more than </w:t>
      </w:r>
      <w:r w:rsidR="000D1E54">
        <w:rPr>
          <w:szCs w:val="26"/>
        </w:rPr>
        <w:t xml:space="preserve">120 </w:t>
      </w:r>
      <w:r w:rsidR="005E4D44">
        <w:rPr>
          <w:szCs w:val="26"/>
        </w:rPr>
        <w:t xml:space="preserve">support staff from Saigon Port and Saigon New Port </w:t>
      </w:r>
      <w:r w:rsidR="00C62780">
        <w:rPr>
          <w:szCs w:val="26"/>
        </w:rPr>
        <w:t xml:space="preserve">and volunteers from the universities </w:t>
      </w:r>
      <w:r w:rsidR="005E4D44">
        <w:rPr>
          <w:szCs w:val="26"/>
        </w:rPr>
        <w:t>during the tournament period</w:t>
      </w:r>
      <w:r>
        <w:rPr>
          <w:szCs w:val="26"/>
        </w:rPr>
        <w:t xml:space="preserve">. </w:t>
      </w:r>
      <w:r w:rsidR="00CA3066">
        <w:rPr>
          <w:szCs w:val="26"/>
        </w:rPr>
        <w:t xml:space="preserve">Summary of the costs of hosting </w:t>
      </w:r>
      <w:r w:rsidR="00C62780">
        <w:rPr>
          <w:szCs w:val="26"/>
        </w:rPr>
        <w:t>the 12</w:t>
      </w:r>
      <w:r w:rsidR="00C62780" w:rsidRPr="00C62780">
        <w:rPr>
          <w:szCs w:val="26"/>
          <w:vertAlign w:val="superscript"/>
        </w:rPr>
        <w:t>th</w:t>
      </w:r>
      <w:r w:rsidR="00C62780">
        <w:rPr>
          <w:szCs w:val="26"/>
        </w:rPr>
        <w:t xml:space="preserve"> </w:t>
      </w:r>
      <w:r w:rsidR="00CA3066">
        <w:rPr>
          <w:szCs w:val="26"/>
        </w:rPr>
        <w:t xml:space="preserve">APA Sports Meet is presented in the </w:t>
      </w:r>
      <w:r w:rsidR="00C62780" w:rsidRPr="00C62780">
        <w:rPr>
          <w:szCs w:val="26"/>
          <w:u w:val="single"/>
        </w:rPr>
        <w:t>Annex 1a</w:t>
      </w:r>
      <w:r w:rsidR="00C62780">
        <w:rPr>
          <w:szCs w:val="26"/>
        </w:rPr>
        <w:t xml:space="preserve"> following the Financial</w:t>
      </w:r>
      <w:r w:rsidR="00CA3066">
        <w:rPr>
          <w:szCs w:val="26"/>
        </w:rPr>
        <w:t xml:space="preserve"> Report for the period </w:t>
      </w:r>
      <w:r>
        <w:rPr>
          <w:szCs w:val="26"/>
        </w:rPr>
        <w:t xml:space="preserve">2015-2016 </w:t>
      </w:r>
      <w:r w:rsidR="00CA3066">
        <w:rPr>
          <w:szCs w:val="26"/>
        </w:rPr>
        <w:t>of the Association included in the Meeting document</w:t>
      </w:r>
      <w:r>
        <w:rPr>
          <w:szCs w:val="26"/>
        </w:rPr>
        <w:t>.</w:t>
      </w:r>
    </w:p>
    <w:p w:rsidR="00885B11" w:rsidRDefault="00885B11" w:rsidP="006F70A4">
      <w:pPr>
        <w:jc w:val="both"/>
        <w:rPr>
          <w:szCs w:val="26"/>
        </w:rPr>
      </w:pPr>
    </w:p>
    <w:p w:rsidR="006F70A4" w:rsidRDefault="003554E0" w:rsidP="006F70A4">
      <w:pPr>
        <w:jc w:val="both"/>
        <w:rPr>
          <w:szCs w:val="26"/>
        </w:rPr>
      </w:pPr>
      <w:r>
        <w:rPr>
          <w:szCs w:val="26"/>
        </w:rPr>
        <w:tab/>
      </w:r>
      <w:r w:rsidR="00CA3066">
        <w:rPr>
          <w:szCs w:val="26"/>
        </w:rPr>
        <w:t xml:space="preserve">On this occasion, </w:t>
      </w:r>
      <w:r w:rsidR="008B464E">
        <w:rPr>
          <w:szCs w:val="26"/>
        </w:rPr>
        <w:t>t</w:t>
      </w:r>
      <w:r w:rsidR="00CA3066">
        <w:rPr>
          <w:szCs w:val="26"/>
        </w:rPr>
        <w:t xml:space="preserve">he </w:t>
      </w:r>
      <w:r w:rsidR="008B464E">
        <w:rPr>
          <w:szCs w:val="26"/>
        </w:rPr>
        <w:t>VPA Office</w:t>
      </w:r>
      <w:r w:rsidR="00CA3066">
        <w:rPr>
          <w:szCs w:val="26"/>
        </w:rPr>
        <w:t xml:space="preserve"> wishes to express sincere thanks and appreciation for the precious support extended by the Executing Committee, the Management of member ports and particularly the Management and supporting personnel of Saigon Port and Saigon New Port, for the successful hosting the </w:t>
      </w:r>
      <w:proofErr w:type="spellStart"/>
      <w:r w:rsidR="00CA3066">
        <w:rPr>
          <w:szCs w:val="26"/>
        </w:rPr>
        <w:t>the</w:t>
      </w:r>
      <w:proofErr w:type="spellEnd"/>
      <w:r w:rsidR="00CA3066">
        <w:rPr>
          <w:szCs w:val="26"/>
        </w:rPr>
        <w:t xml:space="preserve"> 12</w:t>
      </w:r>
      <w:r w:rsidR="00CA3066" w:rsidRPr="00CA3066">
        <w:rPr>
          <w:szCs w:val="26"/>
          <w:vertAlign w:val="superscript"/>
        </w:rPr>
        <w:t>th</w:t>
      </w:r>
      <w:r w:rsidR="00CA3066">
        <w:rPr>
          <w:szCs w:val="26"/>
        </w:rPr>
        <w:t xml:space="preserve"> APA Sports Meet 2016 in HCMC</w:t>
      </w:r>
      <w:r w:rsidR="00885B11">
        <w:rPr>
          <w:szCs w:val="26"/>
        </w:rPr>
        <w:t>.</w:t>
      </w:r>
    </w:p>
    <w:p w:rsidR="00885B11" w:rsidRPr="00885B11" w:rsidRDefault="00885B11" w:rsidP="006F70A4">
      <w:pPr>
        <w:jc w:val="both"/>
        <w:rPr>
          <w:b/>
          <w:i/>
          <w:szCs w:val="26"/>
        </w:rPr>
      </w:pPr>
    </w:p>
    <w:p w:rsidR="005B5769" w:rsidRPr="005B5769" w:rsidRDefault="005B5769" w:rsidP="005B5769">
      <w:pPr>
        <w:numPr>
          <w:ilvl w:val="0"/>
          <w:numId w:val="16"/>
        </w:numPr>
        <w:ind w:left="0" w:firstLine="0"/>
        <w:jc w:val="both"/>
        <w:rPr>
          <w:b/>
          <w:i/>
          <w:szCs w:val="26"/>
        </w:rPr>
      </w:pPr>
      <w:r>
        <w:rPr>
          <w:b/>
          <w:i/>
          <w:szCs w:val="26"/>
        </w:rPr>
        <w:t>Corporate social responsibility</w:t>
      </w:r>
      <w:r w:rsidRPr="007472CA">
        <w:rPr>
          <w:b/>
          <w:i/>
          <w:szCs w:val="26"/>
        </w:rPr>
        <w:t>.</w:t>
      </w:r>
      <w:r w:rsidRPr="007472CA">
        <w:rPr>
          <w:i/>
          <w:szCs w:val="26"/>
        </w:rPr>
        <w:t xml:space="preserve"> </w:t>
      </w:r>
      <w:r>
        <w:rPr>
          <w:szCs w:val="26"/>
        </w:rPr>
        <w:t>T</w:t>
      </w:r>
      <w:r w:rsidRPr="00587518">
        <w:rPr>
          <w:szCs w:val="26"/>
        </w:rPr>
        <w:t xml:space="preserve">o </w:t>
      </w:r>
      <w:r>
        <w:rPr>
          <w:szCs w:val="26"/>
        </w:rPr>
        <w:t>date</w:t>
      </w:r>
      <w:r w:rsidRPr="00587518">
        <w:rPr>
          <w:szCs w:val="26"/>
        </w:rPr>
        <w:t xml:space="preserve">, </w:t>
      </w:r>
      <w:r>
        <w:rPr>
          <w:szCs w:val="26"/>
        </w:rPr>
        <w:t xml:space="preserve">corporate social responsibility of the Association has obtained full support from the </w:t>
      </w:r>
      <w:proofErr w:type="spellStart"/>
      <w:r>
        <w:rPr>
          <w:szCs w:val="26"/>
        </w:rPr>
        <w:t>ExCo</w:t>
      </w:r>
      <w:proofErr w:type="spellEnd"/>
      <w:r>
        <w:rPr>
          <w:szCs w:val="26"/>
        </w:rPr>
        <w:t xml:space="preserve"> and member ports and become the regular task </w:t>
      </w:r>
      <w:r w:rsidR="006D3F02">
        <w:rPr>
          <w:szCs w:val="26"/>
        </w:rPr>
        <w:t xml:space="preserve">included in </w:t>
      </w:r>
      <w:r>
        <w:rPr>
          <w:szCs w:val="26"/>
        </w:rPr>
        <w:t>the plan of activities and annual budget of the Association</w:t>
      </w:r>
      <w:r w:rsidRPr="00587518">
        <w:rPr>
          <w:szCs w:val="26"/>
        </w:rPr>
        <w:t xml:space="preserve">. </w:t>
      </w:r>
      <w:r>
        <w:rPr>
          <w:szCs w:val="26"/>
        </w:rPr>
        <w:t xml:space="preserve">Beside the </w:t>
      </w:r>
      <w:r w:rsidR="004834F7">
        <w:rPr>
          <w:szCs w:val="26"/>
        </w:rPr>
        <w:t xml:space="preserve">program supporting </w:t>
      </w:r>
      <w:r>
        <w:rPr>
          <w:szCs w:val="26"/>
        </w:rPr>
        <w:t xml:space="preserve">shelter for </w:t>
      </w:r>
      <w:r w:rsidR="004834F7">
        <w:rPr>
          <w:szCs w:val="26"/>
        </w:rPr>
        <w:t xml:space="preserve">the most needed household in the locality where </w:t>
      </w:r>
      <w:r>
        <w:rPr>
          <w:szCs w:val="26"/>
        </w:rPr>
        <w:t xml:space="preserve">the </w:t>
      </w:r>
      <w:r w:rsidR="004834F7">
        <w:rPr>
          <w:szCs w:val="26"/>
        </w:rPr>
        <w:t xml:space="preserve">host port is located, this year, VPA is delighted to obtain the support from the traditional sponsor </w:t>
      </w:r>
      <w:proofErr w:type="spellStart"/>
      <w:r w:rsidR="004834F7">
        <w:rPr>
          <w:szCs w:val="26"/>
        </w:rPr>
        <w:t>Stinis</w:t>
      </w:r>
      <w:proofErr w:type="spellEnd"/>
      <w:r w:rsidR="004834F7">
        <w:rPr>
          <w:szCs w:val="26"/>
        </w:rPr>
        <w:t xml:space="preserve"> with a long term program and large initial contributing to VPA charity fund at USD55</w:t>
      </w:r>
      <w:proofErr w:type="gramStart"/>
      <w:r w:rsidR="004834F7">
        <w:rPr>
          <w:szCs w:val="26"/>
        </w:rPr>
        <w:t>,000</w:t>
      </w:r>
      <w:proofErr w:type="gramEnd"/>
      <w:r w:rsidR="004834F7">
        <w:rPr>
          <w:szCs w:val="26"/>
        </w:rPr>
        <w:t xml:space="preserve"> together with commitment for additional funding based on the annual sales revenues in Vietnam market</w:t>
      </w:r>
      <w:r w:rsidRPr="00587518">
        <w:rPr>
          <w:szCs w:val="26"/>
        </w:rPr>
        <w:t xml:space="preserve">. </w:t>
      </w:r>
      <w:r w:rsidR="004834F7">
        <w:rPr>
          <w:szCs w:val="26"/>
        </w:rPr>
        <w:t xml:space="preserve">The capacity to obtain charity contribution is hence </w:t>
      </w:r>
      <w:r w:rsidR="006D3F02">
        <w:rPr>
          <w:szCs w:val="26"/>
        </w:rPr>
        <w:t>greatly promoted. The ensuing responsibility is to ensure most effective charity contribution together with full transparency and consensus in execution</w:t>
      </w:r>
      <w:r w:rsidRPr="00587518">
        <w:rPr>
          <w:szCs w:val="26"/>
        </w:rPr>
        <w:t xml:space="preserve">. </w:t>
      </w:r>
      <w:r w:rsidR="006D3F02">
        <w:rPr>
          <w:szCs w:val="26"/>
        </w:rPr>
        <w:t xml:space="preserve">VPA expects to receive similar responses from the companying partners like </w:t>
      </w:r>
      <w:proofErr w:type="spellStart"/>
      <w:r w:rsidR="006D3F02">
        <w:rPr>
          <w:szCs w:val="26"/>
        </w:rPr>
        <w:t>Stinis</w:t>
      </w:r>
      <w:proofErr w:type="spellEnd"/>
      <w:r w:rsidR="006D3F02">
        <w:rPr>
          <w:szCs w:val="26"/>
        </w:rPr>
        <w:t>, including from member ports, for this undertaking to make VPA and the Vietnam port community in general a typical channel for sustainable development at community level.</w:t>
      </w:r>
    </w:p>
    <w:p w:rsidR="005B5769" w:rsidRDefault="005B5769" w:rsidP="005B5769">
      <w:pPr>
        <w:jc w:val="both"/>
        <w:rPr>
          <w:b/>
          <w:i/>
          <w:szCs w:val="26"/>
        </w:rPr>
      </w:pPr>
    </w:p>
    <w:p w:rsidR="00367241" w:rsidRDefault="008B464E" w:rsidP="003357C4">
      <w:pPr>
        <w:numPr>
          <w:ilvl w:val="0"/>
          <w:numId w:val="16"/>
        </w:numPr>
        <w:ind w:left="0" w:firstLine="0"/>
        <w:jc w:val="both"/>
        <w:rPr>
          <w:szCs w:val="26"/>
        </w:rPr>
      </w:pPr>
      <w:r>
        <w:rPr>
          <w:szCs w:val="26"/>
        </w:rPr>
        <w:t>Financial</w:t>
      </w:r>
      <w:r w:rsidR="00CA3066">
        <w:rPr>
          <w:szCs w:val="26"/>
        </w:rPr>
        <w:t xml:space="preserve"> Report from</w:t>
      </w:r>
      <w:r w:rsidR="002F320F">
        <w:rPr>
          <w:szCs w:val="26"/>
        </w:rPr>
        <w:t xml:space="preserve"> </w:t>
      </w:r>
      <w:r w:rsidR="00CA3066">
        <w:rPr>
          <w:szCs w:val="26"/>
        </w:rPr>
        <w:t xml:space="preserve">August </w:t>
      </w:r>
      <w:r w:rsidR="00511CF0">
        <w:rPr>
          <w:szCs w:val="26"/>
        </w:rPr>
        <w:t>1</w:t>
      </w:r>
      <w:r w:rsidR="00CA3066">
        <w:rPr>
          <w:szCs w:val="26"/>
        </w:rPr>
        <w:t xml:space="preserve">, </w:t>
      </w:r>
      <w:r w:rsidR="002F320F">
        <w:rPr>
          <w:szCs w:val="26"/>
        </w:rPr>
        <w:t>20</w:t>
      </w:r>
      <w:r w:rsidR="00C32217">
        <w:rPr>
          <w:szCs w:val="26"/>
        </w:rPr>
        <w:t>1</w:t>
      </w:r>
      <w:r w:rsidR="00885B11">
        <w:rPr>
          <w:szCs w:val="26"/>
        </w:rPr>
        <w:t>5</w:t>
      </w:r>
      <w:r w:rsidR="002F320F">
        <w:rPr>
          <w:szCs w:val="26"/>
        </w:rPr>
        <w:t xml:space="preserve"> </w:t>
      </w:r>
      <w:r w:rsidR="00CA3066">
        <w:rPr>
          <w:szCs w:val="26"/>
        </w:rPr>
        <w:t xml:space="preserve">to July </w:t>
      </w:r>
      <w:r w:rsidR="00F30DC6" w:rsidRPr="003A5139">
        <w:rPr>
          <w:szCs w:val="26"/>
        </w:rPr>
        <w:t>3</w:t>
      </w:r>
      <w:r w:rsidR="006F3FB8">
        <w:rPr>
          <w:szCs w:val="26"/>
        </w:rPr>
        <w:t>1</w:t>
      </w:r>
      <w:r w:rsidR="00CA3066">
        <w:rPr>
          <w:szCs w:val="26"/>
        </w:rPr>
        <w:t xml:space="preserve">, </w:t>
      </w:r>
      <w:r w:rsidR="00F30DC6" w:rsidRPr="003A5139">
        <w:rPr>
          <w:szCs w:val="26"/>
        </w:rPr>
        <w:t>20</w:t>
      </w:r>
      <w:r w:rsidR="002F320F">
        <w:rPr>
          <w:szCs w:val="26"/>
        </w:rPr>
        <w:t>1</w:t>
      </w:r>
      <w:r w:rsidR="00885B11">
        <w:rPr>
          <w:szCs w:val="26"/>
        </w:rPr>
        <w:t>6</w:t>
      </w:r>
      <w:r w:rsidR="00F30DC6" w:rsidRPr="003A5139">
        <w:rPr>
          <w:szCs w:val="26"/>
        </w:rPr>
        <w:t xml:space="preserve"> </w:t>
      </w:r>
      <w:r w:rsidR="00CA3066">
        <w:rPr>
          <w:szCs w:val="26"/>
        </w:rPr>
        <w:t xml:space="preserve">is presented in </w:t>
      </w:r>
      <w:r w:rsidR="00CA3066" w:rsidRPr="00CA3066">
        <w:rPr>
          <w:szCs w:val="26"/>
          <w:u w:val="single"/>
        </w:rPr>
        <w:t xml:space="preserve">Annex </w:t>
      </w:r>
      <w:r w:rsidR="00F30DC6" w:rsidRPr="003A5139">
        <w:rPr>
          <w:szCs w:val="26"/>
          <w:u w:val="single"/>
        </w:rPr>
        <w:t>1</w:t>
      </w:r>
      <w:r w:rsidR="00F30DC6" w:rsidRPr="003A5139">
        <w:rPr>
          <w:szCs w:val="26"/>
        </w:rPr>
        <w:t xml:space="preserve">. </w:t>
      </w:r>
    </w:p>
    <w:p w:rsidR="00367241" w:rsidRDefault="00367241" w:rsidP="00367241">
      <w:pPr>
        <w:jc w:val="both"/>
        <w:rPr>
          <w:szCs w:val="26"/>
        </w:rPr>
      </w:pPr>
    </w:p>
    <w:p w:rsidR="00C67201" w:rsidRPr="00C67201" w:rsidRDefault="00C67201" w:rsidP="00C67201">
      <w:pPr>
        <w:numPr>
          <w:ilvl w:val="0"/>
          <w:numId w:val="16"/>
        </w:numPr>
        <w:ind w:left="0" w:firstLine="0"/>
        <w:jc w:val="both"/>
        <w:rPr>
          <w:b/>
          <w:i/>
          <w:szCs w:val="26"/>
        </w:rPr>
      </w:pPr>
      <w:r>
        <w:rPr>
          <w:b/>
          <w:i/>
          <w:szCs w:val="26"/>
        </w:rPr>
        <w:t xml:space="preserve">Report of </w:t>
      </w:r>
      <w:r w:rsidR="00685794">
        <w:rPr>
          <w:b/>
          <w:i/>
          <w:szCs w:val="26"/>
        </w:rPr>
        <w:t>the Controller</w:t>
      </w:r>
      <w:r w:rsidRPr="00AA7FA3">
        <w:rPr>
          <w:b/>
          <w:i/>
          <w:szCs w:val="26"/>
        </w:rPr>
        <w:t xml:space="preserve">. </w:t>
      </w:r>
      <w:r>
        <w:rPr>
          <w:szCs w:val="26"/>
        </w:rPr>
        <w:t>Based on the Charter and the organization of the Association</w:t>
      </w:r>
      <w:r w:rsidR="00685794">
        <w:rPr>
          <w:szCs w:val="26"/>
        </w:rPr>
        <w:t xml:space="preserve">, VPA Office has provided the complete set of documents including Charter, rules and regulations, financial report, explanations, list of supporting documents, accounts in custody at the Office to the Control Committee of the </w:t>
      </w:r>
      <w:r w:rsidR="00685794">
        <w:rPr>
          <w:szCs w:val="26"/>
        </w:rPr>
        <w:lastRenderedPageBreak/>
        <w:t>Association for its consideration, assessment and report to the Meeting. Report of the Controller is included in the Meeting document</w:t>
      </w:r>
      <w:r>
        <w:rPr>
          <w:szCs w:val="26"/>
        </w:rPr>
        <w:t>.</w:t>
      </w:r>
    </w:p>
    <w:p w:rsidR="00C67201" w:rsidRDefault="00C67201" w:rsidP="00C67201">
      <w:pPr>
        <w:pStyle w:val="ListParagraph"/>
        <w:rPr>
          <w:b/>
          <w:i/>
          <w:szCs w:val="26"/>
        </w:rPr>
      </w:pPr>
    </w:p>
    <w:p w:rsidR="00502B51" w:rsidRPr="00502B51" w:rsidRDefault="00CA3066" w:rsidP="005B5769">
      <w:pPr>
        <w:numPr>
          <w:ilvl w:val="0"/>
          <w:numId w:val="16"/>
        </w:numPr>
        <w:ind w:left="0" w:firstLine="0"/>
        <w:jc w:val="both"/>
        <w:rPr>
          <w:b/>
          <w:bCs/>
          <w:iCs/>
          <w:szCs w:val="26"/>
        </w:rPr>
      </w:pPr>
      <w:r>
        <w:rPr>
          <w:b/>
          <w:bCs/>
          <w:i/>
          <w:iCs/>
          <w:szCs w:val="26"/>
        </w:rPr>
        <w:t xml:space="preserve">Budget for </w:t>
      </w:r>
      <w:r w:rsidR="00FF1DBD" w:rsidRPr="003A5139">
        <w:rPr>
          <w:b/>
          <w:bCs/>
          <w:i/>
          <w:iCs/>
          <w:szCs w:val="26"/>
        </w:rPr>
        <w:t>20</w:t>
      </w:r>
      <w:r w:rsidR="006D1D7C">
        <w:rPr>
          <w:b/>
          <w:bCs/>
          <w:i/>
          <w:iCs/>
          <w:szCs w:val="26"/>
        </w:rPr>
        <w:t>1</w:t>
      </w:r>
      <w:r w:rsidR="007160EC">
        <w:rPr>
          <w:b/>
          <w:bCs/>
          <w:i/>
          <w:iCs/>
          <w:szCs w:val="26"/>
        </w:rPr>
        <w:t>6</w:t>
      </w:r>
      <w:r w:rsidR="00FF1DBD" w:rsidRPr="003A5139">
        <w:rPr>
          <w:b/>
          <w:bCs/>
          <w:i/>
          <w:iCs/>
          <w:szCs w:val="26"/>
        </w:rPr>
        <w:t>-20</w:t>
      </w:r>
      <w:r w:rsidR="00367241">
        <w:rPr>
          <w:b/>
          <w:bCs/>
          <w:i/>
          <w:iCs/>
          <w:szCs w:val="26"/>
        </w:rPr>
        <w:t>1</w:t>
      </w:r>
      <w:r w:rsidR="007160EC">
        <w:rPr>
          <w:b/>
          <w:bCs/>
          <w:i/>
          <w:iCs/>
          <w:szCs w:val="26"/>
        </w:rPr>
        <w:t>7</w:t>
      </w:r>
      <w:r w:rsidR="00FF1DBD" w:rsidRPr="004002AC">
        <w:rPr>
          <w:bCs/>
          <w:iCs/>
          <w:szCs w:val="26"/>
        </w:rPr>
        <w:t xml:space="preserve"> </w:t>
      </w:r>
      <w:r w:rsidR="004002AC" w:rsidRPr="004002AC">
        <w:rPr>
          <w:bCs/>
          <w:iCs/>
          <w:szCs w:val="26"/>
        </w:rPr>
        <w:t xml:space="preserve">for the activities </w:t>
      </w:r>
      <w:r w:rsidR="004002AC">
        <w:rPr>
          <w:bCs/>
          <w:iCs/>
          <w:szCs w:val="26"/>
        </w:rPr>
        <w:t xml:space="preserve">of the Association mentioned in the report of the Executing Committee is prepared as Annex 2 for the Meeting </w:t>
      </w:r>
      <w:r w:rsidR="00754126">
        <w:rPr>
          <w:bCs/>
          <w:iCs/>
          <w:szCs w:val="26"/>
        </w:rPr>
        <w:t xml:space="preserve">to </w:t>
      </w:r>
      <w:r w:rsidR="004002AC">
        <w:rPr>
          <w:bCs/>
          <w:iCs/>
          <w:szCs w:val="26"/>
        </w:rPr>
        <w:t xml:space="preserve">consider and </w:t>
      </w:r>
      <w:r w:rsidR="00754126">
        <w:rPr>
          <w:bCs/>
          <w:iCs/>
          <w:szCs w:val="26"/>
        </w:rPr>
        <w:t>decide</w:t>
      </w:r>
      <w:r w:rsidR="00FF1DBD" w:rsidRPr="003A5139">
        <w:rPr>
          <w:bCs/>
          <w:iCs/>
          <w:szCs w:val="26"/>
        </w:rPr>
        <w:t xml:space="preserve">. </w:t>
      </w:r>
      <w:r w:rsidR="004002AC">
        <w:rPr>
          <w:bCs/>
          <w:iCs/>
          <w:szCs w:val="26"/>
        </w:rPr>
        <w:t>Exceptionally</w:t>
      </w:r>
      <w:r w:rsidR="00754126">
        <w:rPr>
          <w:bCs/>
          <w:iCs/>
          <w:szCs w:val="26"/>
        </w:rPr>
        <w:t>,</w:t>
      </w:r>
      <w:r w:rsidR="004002AC">
        <w:rPr>
          <w:bCs/>
          <w:iCs/>
          <w:szCs w:val="26"/>
        </w:rPr>
        <w:t xml:space="preserve"> in the activities envisaged for the coming year, there is a budget </w:t>
      </w:r>
      <w:r w:rsidR="00754126">
        <w:rPr>
          <w:bCs/>
          <w:iCs/>
          <w:szCs w:val="26"/>
        </w:rPr>
        <w:t xml:space="preserve">item provided </w:t>
      </w:r>
      <w:r w:rsidR="004002AC">
        <w:rPr>
          <w:bCs/>
          <w:iCs/>
          <w:szCs w:val="26"/>
        </w:rPr>
        <w:t>for the 43</w:t>
      </w:r>
      <w:r w:rsidR="004002AC" w:rsidRPr="004002AC">
        <w:rPr>
          <w:bCs/>
          <w:iCs/>
          <w:szCs w:val="26"/>
          <w:vertAlign w:val="superscript"/>
        </w:rPr>
        <w:t>rd</w:t>
      </w:r>
      <w:r w:rsidR="004002AC">
        <w:rPr>
          <w:bCs/>
          <w:iCs/>
          <w:szCs w:val="26"/>
        </w:rPr>
        <w:t xml:space="preserve"> APA Main Meeting 2017 expected to be on the rotational turn of Vietnam</w:t>
      </w:r>
      <w:r w:rsidR="00754126">
        <w:rPr>
          <w:bCs/>
          <w:iCs/>
          <w:szCs w:val="26"/>
        </w:rPr>
        <w:t xml:space="preserve"> to host</w:t>
      </w:r>
      <w:r w:rsidR="004002AC">
        <w:rPr>
          <w:bCs/>
          <w:iCs/>
          <w:szCs w:val="26"/>
        </w:rPr>
        <w:t xml:space="preserve">. This decision could be </w:t>
      </w:r>
      <w:r w:rsidR="00754126">
        <w:rPr>
          <w:bCs/>
          <w:iCs/>
          <w:szCs w:val="26"/>
        </w:rPr>
        <w:t>made by the APA Main Meeting in the Philippines by the end of 2016 and the representative of VPA delegation should have the mandate to approve such decision</w:t>
      </w:r>
      <w:r w:rsidR="004833BB">
        <w:rPr>
          <w:bCs/>
          <w:iCs/>
          <w:szCs w:val="26"/>
        </w:rPr>
        <w:t xml:space="preserve">. </w:t>
      </w:r>
    </w:p>
    <w:p w:rsidR="00502B51" w:rsidRDefault="00502B51" w:rsidP="00502B51">
      <w:pPr>
        <w:jc w:val="both"/>
        <w:rPr>
          <w:bCs/>
          <w:iCs/>
          <w:szCs w:val="26"/>
        </w:rPr>
      </w:pPr>
    </w:p>
    <w:p w:rsidR="00F82B86" w:rsidRPr="00502B51" w:rsidRDefault="00754126" w:rsidP="00502B51">
      <w:pPr>
        <w:ind w:firstLine="720"/>
        <w:jc w:val="both"/>
        <w:rPr>
          <w:b/>
          <w:bCs/>
          <w:iCs/>
          <w:szCs w:val="26"/>
        </w:rPr>
      </w:pPr>
      <w:r>
        <w:rPr>
          <w:bCs/>
          <w:iCs/>
          <w:szCs w:val="26"/>
        </w:rPr>
        <w:t xml:space="preserve">In addition to the activities mentioned, we expect more participation of the Executing Committee and the member ports in the </w:t>
      </w:r>
      <w:r w:rsidR="00E00971">
        <w:rPr>
          <w:bCs/>
          <w:iCs/>
          <w:szCs w:val="26"/>
        </w:rPr>
        <w:t xml:space="preserve">activities to be performed by </w:t>
      </w:r>
      <w:r w:rsidR="008B464E">
        <w:rPr>
          <w:bCs/>
          <w:iCs/>
          <w:szCs w:val="26"/>
        </w:rPr>
        <w:t>VPA</w:t>
      </w:r>
      <w:r w:rsidR="00502B51">
        <w:rPr>
          <w:bCs/>
          <w:iCs/>
          <w:szCs w:val="26"/>
        </w:rPr>
        <w:t xml:space="preserve">. </w:t>
      </w:r>
      <w:r w:rsidR="00E00971">
        <w:rPr>
          <w:bCs/>
          <w:iCs/>
          <w:szCs w:val="26"/>
        </w:rPr>
        <w:t>It should be mentioned that until now, there have been many the functions, duties of the Association following the Charter are still pending due to lack of capacity and participation</w:t>
      </w:r>
      <w:r w:rsidR="00502B51">
        <w:rPr>
          <w:bCs/>
          <w:iCs/>
          <w:szCs w:val="26"/>
        </w:rPr>
        <w:t>.</w:t>
      </w:r>
    </w:p>
    <w:p w:rsidR="00D9102D" w:rsidRPr="003A5139" w:rsidRDefault="00101ADD" w:rsidP="00E00971">
      <w:pPr>
        <w:pStyle w:val="BodyTextIndent3"/>
        <w:ind w:left="0" w:firstLine="0"/>
        <w:rPr>
          <w:szCs w:val="26"/>
        </w:rPr>
      </w:pPr>
      <w:r w:rsidRPr="003A5139">
        <w:rPr>
          <w:szCs w:val="26"/>
        </w:rPr>
        <w:tab/>
      </w:r>
    </w:p>
    <w:p w:rsidR="00101ADD" w:rsidRPr="003A5139" w:rsidRDefault="00101ADD" w:rsidP="00101ADD">
      <w:pPr>
        <w:pStyle w:val="BodyTextIndent3"/>
        <w:ind w:left="0" w:firstLine="0"/>
        <w:rPr>
          <w:szCs w:val="26"/>
        </w:rPr>
      </w:pPr>
      <w:r w:rsidRPr="003A5139">
        <w:rPr>
          <w:szCs w:val="26"/>
        </w:rPr>
        <w:tab/>
      </w:r>
      <w:r w:rsidR="00E00971">
        <w:rPr>
          <w:szCs w:val="26"/>
        </w:rPr>
        <w:t>In conclusion, with the above summari</w:t>
      </w:r>
      <w:r w:rsidR="009532CE">
        <w:rPr>
          <w:szCs w:val="26"/>
        </w:rPr>
        <w:t>z</w:t>
      </w:r>
      <w:r w:rsidR="00E00971">
        <w:rPr>
          <w:szCs w:val="26"/>
        </w:rPr>
        <w:t>ed presentation of the main activ</w:t>
      </w:r>
      <w:r w:rsidR="009532CE">
        <w:rPr>
          <w:szCs w:val="26"/>
        </w:rPr>
        <w:t>i</w:t>
      </w:r>
      <w:r w:rsidR="00E00971">
        <w:rPr>
          <w:szCs w:val="26"/>
        </w:rPr>
        <w:t xml:space="preserve">ties </w:t>
      </w:r>
      <w:r w:rsidR="00156842">
        <w:rPr>
          <w:szCs w:val="26"/>
        </w:rPr>
        <w:t xml:space="preserve">to be conducted for next year together with the </w:t>
      </w:r>
      <w:r w:rsidR="00E00971">
        <w:rPr>
          <w:szCs w:val="26"/>
        </w:rPr>
        <w:t xml:space="preserve">proposals by the Secretariat, we expect </w:t>
      </w:r>
      <w:proofErr w:type="gramStart"/>
      <w:r w:rsidR="00E00971">
        <w:rPr>
          <w:szCs w:val="26"/>
        </w:rPr>
        <w:t>he</w:t>
      </w:r>
      <w:proofErr w:type="gramEnd"/>
      <w:r w:rsidR="00E00971">
        <w:rPr>
          <w:szCs w:val="26"/>
        </w:rPr>
        <w:t xml:space="preserve"> Executing Committ</w:t>
      </w:r>
      <w:r w:rsidR="009532CE">
        <w:rPr>
          <w:szCs w:val="26"/>
        </w:rPr>
        <w:t>e</w:t>
      </w:r>
      <w:r w:rsidR="00E00971">
        <w:rPr>
          <w:szCs w:val="26"/>
        </w:rPr>
        <w:t xml:space="preserve">e and the Meeting to consider and </w:t>
      </w:r>
      <w:r w:rsidR="00156842">
        <w:rPr>
          <w:szCs w:val="26"/>
        </w:rPr>
        <w:t>give specific opinions and</w:t>
      </w:r>
      <w:r w:rsidR="00E00971">
        <w:rPr>
          <w:szCs w:val="26"/>
        </w:rPr>
        <w:t xml:space="preserve"> d</w:t>
      </w:r>
      <w:r w:rsidR="009532CE">
        <w:rPr>
          <w:szCs w:val="26"/>
        </w:rPr>
        <w:t>e</w:t>
      </w:r>
      <w:r w:rsidR="00E00971">
        <w:rPr>
          <w:szCs w:val="26"/>
        </w:rPr>
        <w:t>cision</w:t>
      </w:r>
      <w:r w:rsidR="00156842">
        <w:rPr>
          <w:szCs w:val="26"/>
        </w:rPr>
        <w:t>s</w:t>
      </w:r>
      <w:r w:rsidR="00E00971">
        <w:rPr>
          <w:szCs w:val="26"/>
        </w:rPr>
        <w:t xml:space="preserve">. </w:t>
      </w:r>
      <w:r w:rsidR="00156842">
        <w:rPr>
          <w:szCs w:val="26"/>
        </w:rPr>
        <w:t xml:space="preserve">Member ports are also proposed to participate more actively in supporting the Secretariat to carry </w:t>
      </w:r>
      <w:proofErr w:type="spellStart"/>
      <w:r w:rsidR="00156842">
        <w:rPr>
          <w:szCs w:val="26"/>
        </w:rPr>
        <w:t>ouut</w:t>
      </w:r>
      <w:proofErr w:type="spellEnd"/>
      <w:r w:rsidR="00156842">
        <w:rPr>
          <w:szCs w:val="26"/>
        </w:rPr>
        <w:t xml:space="preserve"> successfully the plan of actions of the Association in the year to come with the objectives to meet the increasing demand and requirements of member ports</w:t>
      </w:r>
      <w:r w:rsidRPr="003A5139">
        <w:rPr>
          <w:szCs w:val="26"/>
        </w:rPr>
        <w:t>.</w:t>
      </w:r>
    </w:p>
    <w:p w:rsidR="00D9102D" w:rsidRPr="003A5139" w:rsidRDefault="00D9102D" w:rsidP="00D9102D">
      <w:pPr>
        <w:pStyle w:val="BodyText"/>
        <w:rPr>
          <w:szCs w:val="26"/>
        </w:rPr>
      </w:pPr>
    </w:p>
    <w:p w:rsidR="00101ADD" w:rsidRPr="003A5139" w:rsidRDefault="00156842" w:rsidP="00101ADD">
      <w:pPr>
        <w:pStyle w:val="BodyTextIndent3"/>
        <w:ind w:left="0" w:firstLine="720"/>
        <w:rPr>
          <w:szCs w:val="26"/>
        </w:rPr>
      </w:pPr>
      <w:r>
        <w:rPr>
          <w:szCs w:val="26"/>
        </w:rPr>
        <w:t xml:space="preserve">On this occasion, the </w:t>
      </w:r>
      <w:r w:rsidR="008B464E">
        <w:rPr>
          <w:szCs w:val="26"/>
        </w:rPr>
        <w:t xml:space="preserve">VPA </w:t>
      </w:r>
      <w:r>
        <w:rPr>
          <w:szCs w:val="26"/>
        </w:rPr>
        <w:t xml:space="preserve">Secretariat would like to thank the agencies, organizations and individuals within and outside the association for the trust and effective support extended to </w:t>
      </w:r>
      <w:r w:rsidR="0035586D">
        <w:rPr>
          <w:szCs w:val="26"/>
        </w:rPr>
        <w:t xml:space="preserve">VPA </w:t>
      </w:r>
      <w:r>
        <w:rPr>
          <w:szCs w:val="26"/>
        </w:rPr>
        <w:t xml:space="preserve">Office </w:t>
      </w:r>
      <w:r w:rsidR="0035586D">
        <w:rPr>
          <w:szCs w:val="26"/>
        </w:rPr>
        <w:t xml:space="preserve">to </w:t>
      </w:r>
      <w:r w:rsidR="008B464E">
        <w:rPr>
          <w:szCs w:val="26"/>
        </w:rPr>
        <w:t xml:space="preserve">facilitate the execution of </w:t>
      </w:r>
      <w:r w:rsidR="0035586D">
        <w:rPr>
          <w:szCs w:val="26"/>
        </w:rPr>
        <w:t>our duties and tasks in the past. We expect receiving the same in the future and together with more effective collaboration and cooperation</w:t>
      </w:r>
      <w:r w:rsidR="00101ADD" w:rsidRPr="003A5139">
        <w:rPr>
          <w:szCs w:val="26"/>
        </w:rPr>
        <w:t>.</w:t>
      </w:r>
    </w:p>
    <w:p w:rsidR="00D9102D" w:rsidRPr="003A5139" w:rsidRDefault="00D9102D" w:rsidP="00D9102D">
      <w:pPr>
        <w:pStyle w:val="BodyText"/>
        <w:rPr>
          <w:szCs w:val="26"/>
        </w:rPr>
      </w:pPr>
    </w:p>
    <w:p w:rsidR="00101ADD" w:rsidRPr="003A5139" w:rsidRDefault="0035586D" w:rsidP="00101ADD">
      <w:pPr>
        <w:pStyle w:val="BodyTextIndent3"/>
        <w:ind w:left="0" w:firstLine="720"/>
        <w:rPr>
          <w:szCs w:val="26"/>
        </w:rPr>
      </w:pPr>
      <w:r>
        <w:rPr>
          <w:szCs w:val="26"/>
        </w:rPr>
        <w:t>Thank you and best wishes of good health to all and success to the Meeting</w:t>
      </w:r>
      <w:proofErr w:type="gramStart"/>
      <w:r w:rsidR="00101ADD" w:rsidRPr="003A5139">
        <w:rPr>
          <w:szCs w:val="26"/>
        </w:rPr>
        <w:t>.</w:t>
      </w:r>
      <w:r w:rsidR="00FC4700">
        <w:rPr>
          <w:szCs w:val="26"/>
        </w:rPr>
        <w:t>/</w:t>
      </w:r>
      <w:proofErr w:type="gramEnd"/>
    </w:p>
    <w:p w:rsidR="005B5896" w:rsidRDefault="005B5896"/>
    <w:p w:rsidR="00E623F2" w:rsidRDefault="00E623F2">
      <w:r>
        <w:br w:type="page"/>
      </w:r>
    </w:p>
    <w:tbl>
      <w:tblPr>
        <w:tblW w:w="5098" w:type="pct"/>
        <w:tblLook w:val="04A0"/>
      </w:tblPr>
      <w:tblGrid>
        <w:gridCol w:w="596"/>
        <w:gridCol w:w="223"/>
        <w:gridCol w:w="5524"/>
        <w:gridCol w:w="1623"/>
        <w:gridCol w:w="1623"/>
      </w:tblGrid>
      <w:tr w:rsidR="0080786E" w:rsidRPr="005B5896" w:rsidTr="000B6A45">
        <w:trPr>
          <w:trHeight w:val="312"/>
        </w:trPr>
        <w:tc>
          <w:tcPr>
            <w:tcW w:w="420" w:type="pct"/>
            <w:gridSpan w:val="2"/>
            <w:tcBorders>
              <w:top w:val="nil"/>
              <w:left w:val="nil"/>
              <w:bottom w:val="nil"/>
              <w:right w:val="nil"/>
            </w:tcBorders>
            <w:shd w:val="clear" w:color="auto" w:fill="auto"/>
            <w:noWrap/>
            <w:vAlign w:val="center"/>
            <w:hideMark/>
          </w:tcPr>
          <w:p w:rsidR="005B5896" w:rsidRDefault="005B5896" w:rsidP="0068789F">
            <w:pPr>
              <w:jc w:val="center"/>
              <w:rPr>
                <w:rFonts w:ascii="Calibri" w:hAnsi="Calibri"/>
                <w:b/>
                <w:bCs/>
                <w:color w:val="000000"/>
                <w:sz w:val="24"/>
              </w:rPr>
            </w:pPr>
          </w:p>
          <w:p w:rsidR="005B5896" w:rsidRPr="005B5896" w:rsidRDefault="005B5896" w:rsidP="0068789F">
            <w:pPr>
              <w:jc w:val="center"/>
              <w:rPr>
                <w:rFonts w:ascii="Calibri" w:hAnsi="Calibri"/>
                <w:b/>
                <w:bCs/>
                <w:color w:val="000000"/>
                <w:sz w:val="24"/>
              </w:rPr>
            </w:pPr>
            <w:r w:rsidRPr="005B5896">
              <w:rPr>
                <w:rFonts w:ascii="Calibri" w:hAnsi="Calibri"/>
                <w:b/>
                <w:bCs/>
                <w:color w:val="000000"/>
                <w:sz w:val="24"/>
              </w:rPr>
              <w:t>VPA</w:t>
            </w:r>
          </w:p>
        </w:tc>
        <w:tc>
          <w:tcPr>
            <w:tcW w:w="2835" w:type="pct"/>
            <w:tcBorders>
              <w:top w:val="nil"/>
              <w:left w:val="nil"/>
              <w:bottom w:val="nil"/>
              <w:right w:val="nil"/>
            </w:tcBorders>
            <w:shd w:val="clear" w:color="auto" w:fill="auto"/>
            <w:noWrap/>
            <w:vAlign w:val="center"/>
            <w:hideMark/>
          </w:tcPr>
          <w:p w:rsidR="005B5896" w:rsidRPr="005B5896" w:rsidRDefault="005B5896" w:rsidP="0068789F">
            <w:pPr>
              <w:jc w:val="center"/>
              <w:rPr>
                <w:rFonts w:ascii="Calibri" w:hAnsi="Calibri"/>
                <w:color w:val="000000"/>
                <w:sz w:val="22"/>
                <w:szCs w:val="22"/>
              </w:rPr>
            </w:pPr>
          </w:p>
        </w:tc>
        <w:tc>
          <w:tcPr>
            <w:tcW w:w="824" w:type="pct"/>
            <w:tcBorders>
              <w:top w:val="nil"/>
              <w:left w:val="nil"/>
              <w:bottom w:val="nil"/>
              <w:right w:val="nil"/>
            </w:tcBorders>
            <w:shd w:val="clear" w:color="auto" w:fill="auto"/>
            <w:noWrap/>
            <w:vAlign w:val="center"/>
            <w:hideMark/>
          </w:tcPr>
          <w:p w:rsidR="005B5896" w:rsidRPr="005B5896" w:rsidRDefault="005B5896" w:rsidP="0068789F">
            <w:pPr>
              <w:jc w:val="center"/>
              <w:rPr>
                <w:rFonts w:ascii="Calibri" w:hAnsi="Calibri"/>
                <w:color w:val="000000"/>
                <w:sz w:val="22"/>
                <w:szCs w:val="22"/>
              </w:rPr>
            </w:pPr>
          </w:p>
        </w:tc>
        <w:tc>
          <w:tcPr>
            <w:tcW w:w="920" w:type="pct"/>
            <w:tcBorders>
              <w:top w:val="nil"/>
              <w:left w:val="nil"/>
              <w:bottom w:val="nil"/>
              <w:right w:val="nil"/>
            </w:tcBorders>
            <w:shd w:val="clear" w:color="auto" w:fill="auto"/>
            <w:noWrap/>
            <w:vAlign w:val="center"/>
            <w:hideMark/>
          </w:tcPr>
          <w:p w:rsidR="005B5896" w:rsidRPr="005B5896" w:rsidRDefault="000B794F" w:rsidP="000B794F">
            <w:pPr>
              <w:jc w:val="center"/>
              <w:rPr>
                <w:rFonts w:ascii="Calibri" w:hAnsi="Calibri"/>
                <w:b/>
                <w:color w:val="000000"/>
                <w:sz w:val="22"/>
                <w:szCs w:val="22"/>
                <w:u w:val="single"/>
              </w:rPr>
            </w:pPr>
            <w:r>
              <w:rPr>
                <w:rFonts w:ascii="Calibri" w:hAnsi="Calibri"/>
                <w:b/>
                <w:color w:val="000000"/>
                <w:sz w:val="28"/>
                <w:szCs w:val="22"/>
                <w:u w:val="single"/>
              </w:rPr>
              <w:t>Annex</w:t>
            </w:r>
            <w:r w:rsidR="005B5896" w:rsidRPr="005B5896">
              <w:rPr>
                <w:rFonts w:ascii="Calibri" w:hAnsi="Calibri"/>
                <w:b/>
                <w:color w:val="000000"/>
                <w:sz w:val="28"/>
                <w:szCs w:val="22"/>
                <w:u w:val="single"/>
              </w:rPr>
              <w:t xml:space="preserve"> 1</w:t>
            </w:r>
          </w:p>
        </w:tc>
      </w:tr>
      <w:tr w:rsidR="0080786E" w:rsidRPr="005B5896" w:rsidTr="000B6A45">
        <w:trPr>
          <w:trHeight w:val="312"/>
        </w:trPr>
        <w:tc>
          <w:tcPr>
            <w:tcW w:w="5000" w:type="pct"/>
            <w:gridSpan w:val="5"/>
            <w:tcBorders>
              <w:top w:val="nil"/>
              <w:left w:val="nil"/>
              <w:bottom w:val="nil"/>
              <w:right w:val="nil"/>
            </w:tcBorders>
            <w:shd w:val="clear" w:color="auto" w:fill="auto"/>
            <w:noWrap/>
            <w:vAlign w:val="center"/>
            <w:hideMark/>
          </w:tcPr>
          <w:p w:rsidR="005B5896" w:rsidRPr="005B5896" w:rsidRDefault="000B794F" w:rsidP="000B794F">
            <w:pPr>
              <w:jc w:val="center"/>
              <w:rPr>
                <w:rFonts w:ascii="Arial" w:hAnsi="Arial" w:cs="Arial"/>
                <w:b/>
                <w:bCs/>
                <w:sz w:val="24"/>
              </w:rPr>
            </w:pPr>
            <w:r>
              <w:rPr>
                <w:rFonts w:ascii="Arial" w:hAnsi="Arial" w:cs="Arial"/>
                <w:b/>
                <w:bCs/>
                <w:sz w:val="24"/>
              </w:rPr>
              <w:t xml:space="preserve">STATEMENT OF </w:t>
            </w:r>
            <w:r w:rsidR="003620F5">
              <w:rPr>
                <w:rFonts w:ascii="Arial" w:hAnsi="Arial" w:cs="Arial"/>
                <w:b/>
                <w:bCs/>
                <w:sz w:val="24"/>
              </w:rPr>
              <w:t xml:space="preserve">INCOME &amp; </w:t>
            </w:r>
            <w:r>
              <w:rPr>
                <w:rFonts w:ascii="Arial" w:hAnsi="Arial" w:cs="Arial"/>
                <w:b/>
                <w:bCs/>
                <w:sz w:val="24"/>
              </w:rPr>
              <w:t>EXPENDITURES</w:t>
            </w:r>
            <w:r w:rsidR="005B5896" w:rsidRPr="005B5896">
              <w:rPr>
                <w:rFonts w:ascii="Arial" w:hAnsi="Arial" w:cs="Arial"/>
                <w:b/>
                <w:bCs/>
                <w:sz w:val="24"/>
              </w:rPr>
              <w:t xml:space="preserve"> 2015-2016</w:t>
            </w:r>
          </w:p>
        </w:tc>
      </w:tr>
      <w:tr w:rsidR="0080786E" w:rsidRPr="005B5896" w:rsidTr="000B6A45">
        <w:trPr>
          <w:trHeight w:val="312"/>
        </w:trPr>
        <w:tc>
          <w:tcPr>
            <w:tcW w:w="5000" w:type="pct"/>
            <w:gridSpan w:val="5"/>
            <w:tcBorders>
              <w:top w:val="nil"/>
              <w:left w:val="nil"/>
              <w:bottom w:val="nil"/>
              <w:right w:val="nil"/>
            </w:tcBorders>
            <w:shd w:val="clear" w:color="auto" w:fill="auto"/>
            <w:noWrap/>
            <w:vAlign w:val="center"/>
            <w:hideMark/>
          </w:tcPr>
          <w:p w:rsidR="005B5896" w:rsidRPr="005B5896" w:rsidRDefault="005B5896" w:rsidP="0068789F">
            <w:pPr>
              <w:jc w:val="center"/>
              <w:rPr>
                <w:rFonts w:ascii="Arial" w:hAnsi="Arial" w:cs="Arial"/>
                <w:b/>
                <w:bCs/>
                <w:sz w:val="24"/>
              </w:rPr>
            </w:pPr>
            <w:r w:rsidRPr="005B5896">
              <w:rPr>
                <w:rFonts w:ascii="Arial" w:hAnsi="Arial" w:cs="Arial"/>
                <w:b/>
                <w:bCs/>
                <w:sz w:val="24"/>
              </w:rPr>
              <w:t>(01/08/2015 - 31/07/2016)</w:t>
            </w:r>
          </w:p>
        </w:tc>
      </w:tr>
      <w:tr w:rsidR="0080786E" w:rsidRPr="005B5896" w:rsidTr="000B6A45">
        <w:trPr>
          <w:trHeight w:val="300"/>
        </w:trPr>
        <w:tc>
          <w:tcPr>
            <w:tcW w:w="306" w:type="pct"/>
            <w:tcBorders>
              <w:top w:val="nil"/>
              <w:left w:val="nil"/>
              <w:bottom w:val="nil"/>
              <w:right w:val="nil"/>
            </w:tcBorders>
            <w:shd w:val="clear" w:color="auto" w:fill="auto"/>
            <w:noWrap/>
            <w:vAlign w:val="center"/>
            <w:hideMark/>
          </w:tcPr>
          <w:p w:rsidR="005B5896" w:rsidRPr="005B5896" w:rsidRDefault="005B5896" w:rsidP="0068789F">
            <w:pPr>
              <w:jc w:val="center"/>
              <w:rPr>
                <w:rFonts w:ascii="Calibri" w:hAnsi="Calibri"/>
                <w:color w:val="000000"/>
                <w:sz w:val="22"/>
                <w:szCs w:val="22"/>
              </w:rPr>
            </w:pPr>
          </w:p>
        </w:tc>
        <w:tc>
          <w:tcPr>
            <w:tcW w:w="2949" w:type="pct"/>
            <w:gridSpan w:val="2"/>
            <w:tcBorders>
              <w:top w:val="nil"/>
              <w:left w:val="nil"/>
              <w:bottom w:val="nil"/>
              <w:right w:val="nil"/>
            </w:tcBorders>
            <w:shd w:val="clear" w:color="auto" w:fill="auto"/>
            <w:noWrap/>
            <w:vAlign w:val="center"/>
            <w:hideMark/>
          </w:tcPr>
          <w:p w:rsidR="005B5896" w:rsidRPr="005B5896" w:rsidRDefault="005B5896" w:rsidP="0068789F">
            <w:pPr>
              <w:jc w:val="center"/>
              <w:rPr>
                <w:rFonts w:ascii="Calibri" w:hAnsi="Calibri"/>
                <w:color w:val="000000"/>
                <w:sz w:val="22"/>
                <w:szCs w:val="22"/>
              </w:rPr>
            </w:pPr>
          </w:p>
        </w:tc>
        <w:tc>
          <w:tcPr>
            <w:tcW w:w="824" w:type="pct"/>
            <w:tcBorders>
              <w:top w:val="nil"/>
              <w:left w:val="nil"/>
              <w:bottom w:val="nil"/>
              <w:right w:val="nil"/>
            </w:tcBorders>
            <w:shd w:val="clear" w:color="auto" w:fill="auto"/>
            <w:noWrap/>
            <w:vAlign w:val="center"/>
            <w:hideMark/>
          </w:tcPr>
          <w:p w:rsidR="005B5896" w:rsidRPr="005B5896" w:rsidRDefault="005B5896" w:rsidP="0068789F">
            <w:pPr>
              <w:jc w:val="center"/>
              <w:rPr>
                <w:rFonts w:ascii="Calibri" w:hAnsi="Calibri"/>
                <w:color w:val="000000"/>
                <w:sz w:val="22"/>
                <w:szCs w:val="22"/>
              </w:rPr>
            </w:pPr>
          </w:p>
        </w:tc>
        <w:tc>
          <w:tcPr>
            <w:tcW w:w="920" w:type="pct"/>
            <w:tcBorders>
              <w:top w:val="nil"/>
              <w:left w:val="nil"/>
              <w:bottom w:val="nil"/>
              <w:right w:val="nil"/>
            </w:tcBorders>
            <w:shd w:val="clear" w:color="auto" w:fill="auto"/>
            <w:noWrap/>
            <w:vAlign w:val="center"/>
            <w:hideMark/>
          </w:tcPr>
          <w:p w:rsidR="005B5896" w:rsidRPr="005B5896" w:rsidRDefault="000B794F" w:rsidP="000B794F">
            <w:pPr>
              <w:jc w:val="center"/>
              <w:rPr>
                <w:rFonts w:ascii="Arial" w:hAnsi="Arial" w:cs="Arial"/>
                <w:color w:val="000000"/>
                <w:sz w:val="22"/>
                <w:szCs w:val="22"/>
              </w:rPr>
            </w:pPr>
            <w:r>
              <w:rPr>
                <w:rFonts w:ascii="Arial" w:hAnsi="Arial" w:cs="Arial"/>
                <w:color w:val="000000"/>
                <w:sz w:val="22"/>
                <w:szCs w:val="22"/>
              </w:rPr>
              <w:t>Unit</w:t>
            </w:r>
            <w:r w:rsidR="005B5896" w:rsidRPr="005B5896">
              <w:rPr>
                <w:rFonts w:ascii="Arial" w:hAnsi="Arial" w:cs="Arial"/>
                <w:color w:val="000000"/>
                <w:sz w:val="22"/>
                <w:szCs w:val="22"/>
              </w:rPr>
              <w:t>: VNĐ</w:t>
            </w:r>
          </w:p>
        </w:tc>
      </w:tr>
      <w:tr w:rsidR="0080786E" w:rsidRPr="005B5896" w:rsidTr="000B6A45">
        <w:trPr>
          <w:trHeight w:val="288"/>
        </w:trPr>
        <w:tc>
          <w:tcPr>
            <w:tcW w:w="306" w:type="pct"/>
            <w:tcBorders>
              <w:top w:val="single" w:sz="8" w:space="0" w:color="auto"/>
              <w:left w:val="single" w:sz="8" w:space="0" w:color="auto"/>
              <w:bottom w:val="single" w:sz="4" w:space="0" w:color="auto"/>
              <w:right w:val="single" w:sz="4" w:space="0" w:color="auto"/>
            </w:tcBorders>
            <w:shd w:val="clear" w:color="000000" w:fill="CCC0DA"/>
            <w:noWrap/>
            <w:vAlign w:val="center"/>
            <w:hideMark/>
          </w:tcPr>
          <w:p w:rsidR="005B5896" w:rsidRPr="005B5896" w:rsidRDefault="005B5896" w:rsidP="0068789F">
            <w:pPr>
              <w:jc w:val="center"/>
              <w:rPr>
                <w:rFonts w:ascii="Arial" w:hAnsi="Arial" w:cs="Arial"/>
                <w:b/>
                <w:bCs/>
                <w:sz w:val="20"/>
                <w:szCs w:val="20"/>
              </w:rPr>
            </w:pPr>
            <w:r w:rsidRPr="005B5896">
              <w:rPr>
                <w:rFonts w:ascii="Arial" w:hAnsi="Arial" w:cs="Arial"/>
                <w:b/>
                <w:bCs/>
                <w:sz w:val="20"/>
                <w:szCs w:val="20"/>
              </w:rPr>
              <w:t>STT</w:t>
            </w:r>
          </w:p>
        </w:tc>
        <w:tc>
          <w:tcPr>
            <w:tcW w:w="2949" w:type="pct"/>
            <w:gridSpan w:val="2"/>
            <w:tcBorders>
              <w:top w:val="single" w:sz="8" w:space="0" w:color="auto"/>
              <w:left w:val="nil"/>
              <w:bottom w:val="single" w:sz="4" w:space="0" w:color="auto"/>
              <w:right w:val="single" w:sz="4" w:space="0" w:color="auto"/>
            </w:tcBorders>
            <w:shd w:val="clear" w:color="000000" w:fill="CCC0DA"/>
            <w:noWrap/>
            <w:vAlign w:val="center"/>
            <w:hideMark/>
          </w:tcPr>
          <w:p w:rsidR="005B5896" w:rsidRPr="005B5896" w:rsidRDefault="005B5896" w:rsidP="0068789F">
            <w:pPr>
              <w:jc w:val="center"/>
              <w:rPr>
                <w:rFonts w:ascii="Arial" w:hAnsi="Arial" w:cs="Arial"/>
                <w:b/>
                <w:bCs/>
                <w:sz w:val="22"/>
                <w:szCs w:val="22"/>
              </w:rPr>
            </w:pPr>
          </w:p>
        </w:tc>
        <w:tc>
          <w:tcPr>
            <w:tcW w:w="824" w:type="pct"/>
            <w:tcBorders>
              <w:top w:val="single" w:sz="8" w:space="0" w:color="auto"/>
              <w:left w:val="nil"/>
              <w:bottom w:val="single" w:sz="4" w:space="0" w:color="auto"/>
              <w:right w:val="nil"/>
            </w:tcBorders>
            <w:shd w:val="clear" w:color="000000" w:fill="CCC0DA"/>
            <w:noWrap/>
            <w:vAlign w:val="center"/>
            <w:hideMark/>
          </w:tcPr>
          <w:p w:rsidR="005B5896" w:rsidRPr="005B5896" w:rsidRDefault="005B5896" w:rsidP="0068789F">
            <w:pPr>
              <w:jc w:val="center"/>
              <w:rPr>
                <w:rFonts w:ascii="Arial" w:hAnsi="Arial" w:cs="Arial"/>
                <w:b/>
                <w:bCs/>
                <w:sz w:val="22"/>
                <w:szCs w:val="22"/>
              </w:rPr>
            </w:pPr>
          </w:p>
        </w:tc>
        <w:tc>
          <w:tcPr>
            <w:tcW w:w="920" w:type="pct"/>
            <w:tcBorders>
              <w:top w:val="single" w:sz="8" w:space="0" w:color="auto"/>
              <w:left w:val="single" w:sz="4" w:space="0" w:color="auto"/>
              <w:bottom w:val="single" w:sz="4" w:space="0" w:color="auto"/>
              <w:right w:val="single" w:sz="8" w:space="0" w:color="auto"/>
            </w:tcBorders>
            <w:shd w:val="clear" w:color="000000" w:fill="CCC0DA"/>
            <w:noWrap/>
            <w:vAlign w:val="center"/>
            <w:hideMark/>
          </w:tcPr>
          <w:p w:rsidR="005B5896" w:rsidRPr="005B5896" w:rsidRDefault="005B5896" w:rsidP="0068789F">
            <w:pPr>
              <w:jc w:val="center"/>
              <w:rPr>
                <w:rFonts w:ascii="Arial" w:hAnsi="Arial" w:cs="Arial"/>
                <w:b/>
                <w:bCs/>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b/>
                <w:bCs/>
                <w:sz w:val="20"/>
                <w:szCs w:val="20"/>
              </w:rPr>
            </w:pPr>
            <w:r w:rsidRPr="005B5896">
              <w:rPr>
                <w:rFonts w:ascii="Arial" w:hAnsi="Arial" w:cs="Arial"/>
                <w:b/>
                <w:bCs/>
                <w:sz w:val="20"/>
                <w:szCs w:val="20"/>
              </w:rPr>
              <w:t>1</w:t>
            </w: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0B794F" w:rsidP="000B794F">
            <w:pPr>
              <w:rPr>
                <w:rFonts w:ascii="Arial" w:hAnsi="Arial" w:cs="Arial"/>
                <w:b/>
                <w:bCs/>
                <w:sz w:val="22"/>
                <w:szCs w:val="22"/>
              </w:rPr>
            </w:pPr>
            <w:r>
              <w:rPr>
                <w:rFonts w:ascii="Arial" w:hAnsi="Arial" w:cs="Arial"/>
                <w:b/>
                <w:bCs/>
                <w:sz w:val="22"/>
                <w:szCs w:val="22"/>
              </w:rPr>
              <w:t>BALANCE AS OF</w:t>
            </w:r>
            <w:r w:rsidR="005B5896" w:rsidRPr="005B5896">
              <w:rPr>
                <w:rFonts w:ascii="Arial" w:hAnsi="Arial" w:cs="Arial"/>
                <w:b/>
                <w:bCs/>
                <w:sz w:val="22"/>
                <w:szCs w:val="22"/>
              </w:rPr>
              <w:t xml:space="preserve"> 01/08/2015</w:t>
            </w:r>
          </w:p>
        </w:tc>
        <w:tc>
          <w:tcPr>
            <w:tcW w:w="824" w:type="pct"/>
            <w:tcBorders>
              <w:top w:val="nil"/>
              <w:left w:val="nil"/>
              <w:bottom w:val="single" w:sz="4" w:space="0" w:color="auto"/>
              <w:right w:val="single" w:sz="4" w:space="0" w:color="auto"/>
            </w:tcBorders>
            <w:shd w:val="clear" w:color="auto" w:fill="auto"/>
            <w:noWrap/>
            <w:vAlign w:val="center"/>
            <w:hideMark/>
          </w:tcPr>
          <w:p w:rsidR="005B5896" w:rsidRPr="005B5896" w:rsidRDefault="005B5896" w:rsidP="0068789F">
            <w:pPr>
              <w:jc w:val="right"/>
              <w:rPr>
                <w:rFonts w:ascii="Arial" w:hAnsi="Arial" w:cs="Arial"/>
                <w:b/>
                <w:bCs/>
                <w:sz w:val="22"/>
                <w:szCs w:val="22"/>
              </w:rPr>
            </w:pPr>
            <w:r w:rsidRPr="005B5896">
              <w:rPr>
                <w:rFonts w:ascii="Arial" w:hAnsi="Arial" w:cs="Arial"/>
                <w:b/>
                <w:bCs/>
                <w:sz w:val="22"/>
                <w:szCs w:val="22"/>
              </w:rPr>
              <w:t>4,357,586,683</w:t>
            </w:r>
          </w:p>
        </w:tc>
        <w:tc>
          <w:tcPr>
            <w:tcW w:w="920" w:type="pct"/>
            <w:tcBorders>
              <w:top w:val="nil"/>
              <w:left w:val="nil"/>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b/>
                <w:bCs/>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b/>
                <w:bCs/>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0B794F" w:rsidP="000B794F">
            <w:pPr>
              <w:jc w:val="center"/>
              <w:rPr>
                <w:rFonts w:ascii="Arial" w:hAnsi="Arial" w:cs="Arial"/>
                <w:i/>
                <w:iCs/>
                <w:sz w:val="22"/>
                <w:szCs w:val="22"/>
              </w:rPr>
            </w:pPr>
            <w:r>
              <w:rPr>
                <w:rFonts w:ascii="Arial" w:hAnsi="Arial" w:cs="Arial"/>
                <w:i/>
                <w:iCs/>
                <w:sz w:val="22"/>
                <w:szCs w:val="22"/>
              </w:rPr>
              <w:t>In which</w:t>
            </w:r>
            <w:r w:rsidR="005B5896" w:rsidRPr="005B5896">
              <w:rPr>
                <w:rFonts w:ascii="Arial" w:hAnsi="Arial" w:cs="Arial"/>
                <w:i/>
                <w:iCs/>
                <w:sz w:val="22"/>
                <w:szCs w:val="22"/>
              </w:rPr>
              <w:t>:</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b/>
                <w:bCs/>
                <w:sz w:val="22"/>
                <w:szCs w:val="22"/>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b/>
                <w:bCs/>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Calibri" w:hAnsi="Calibri"/>
                <w:color w:val="000000"/>
                <w:sz w:val="22"/>
                <w:szCs w:val="22"/>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9532CE">
            <w:pPr>
              <w:rPr>
                <w:rFonts w:ascii="Arial" w:hAnsi="Arial" w:cs="Arial"/>
                <w:i/>
                <w:iCs/>
                <w:sz w:val="20"/>
                <w:szCs w:val="20"/>
              </w:rPr>
            </w:pPr>
            <w:r>
              <w:rPr>
                <w:rFonts w:ascii="Arial" w:hAnsi="Arial" w:cs="Arial"/>
                <w:i/>
                <w:iCs/>
                <w:sz w:val="20"/>
                <w:szCs w:val="20"/>
              </w:rPr>
              <w:t>Contribution by member for APA Sports 2016</w:t>
            </w:r>
            <w:r w:rsidR="005B5896" w:rsidRPr="005B5896">
              <w:rPr>
                <w:rFonts w:ascii="Arial" w:hAnsi="Arial" w:cs="Arial"/>
                <w:i/>
                <w:iCs/>
                <w:sz w:val="20"/>
                <w:szCs w:val="20"/>
              </w:rPr>
              <w:t xml:space="preserve"> (</w:t>
            </w:r>
            <w:r>
              <w:rPr>
                <w:rFonts w:ascii="Arial" w:hAnsi="Arial" w:cs="Arial"/>
                <w:i/>
                <w:iCs/>
                <w:sz w:val="20"/>
                <w:szCs w:val="20"/>
              </w:rPr>
              <w:t>+ fees</w:t>
            </w:r>
            <w:r w:rsidR="005B5896" w:rsidRPr="005B5896">
              <w:rPr>
                <w:rFonts w:ascii="Arial" w:hAnsi="Arial" w:cs="Arial"/>
                <w:i/>
                <w:iCs/>
                <w:sz w:val="20"/>
                <w:szCs w:val="20"/>
              </w:rPr>
              <w:t xml:space="preserve"> 2014)</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0"/>
                <w:szCs w:val="20"/>
              </w:rPr>
            </w:pPr>
            <w:r w:rsidRPr="005B5896">
              <w:rPr>
                <w:rFonts w:ascii="Arial" w:hAnsi="Arial" w:cs="Arial"/>
                <w:sz w:val="20"/>
                <w:szCs w:val="20"/>
              </w:rPr>
              <w:t>1,620,000,000</w:t>
            </w: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Calibri" w:hAnsi="Calibri"/>
                <w:color w:val="000000"/>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Calibri" w:hAnsi="Calibri"/>
                <w:color w:val="000000"/>
                <w:sz w:val="22"/>
                <w:szCs w:val="22"/>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9532CE">
            <w:pPr>
              <w:rPr>
                <w:rFonts w:ascii="Arial" w:hAnsi="Arial" w:cs="Arial"/>
                <w:i/>
                <w:iCs/>
                <w:sz w:val="20"/>
                <w:szCs w:val="20"/>
              </w:rPr>
            </w:pPr>
            <w:r>
              <w:rPr>
                <w:rFonts w:ascii="Arial" w:hAnsi="Arial" w:cs="Arial"/>
                <w:i/>
                <w:iCs/>
                <w:sz w:val="20"/>
                <w:szCs w:val="20"/>
              </w:rPr>
              <w:t>Contribution by member for APA Sports 2016</w:t>
            </w:r>
            <w:r w:rsidRPr="005B5896">
              <w:rPr>
                <w:rFonts w:ascii="Arial" w:hAnsi="Arial" w:cs="Arial"/>
                <w:i/>
                <w:iCs/>
                <w:sz w:val="20"/>
                <w:szCs w:val="20"/>
              </w:rPr>
              <w:t xml:space="preserve"> (</w:t>
            </w:r>
            <w:r>
              <w:rPr>
                <w:rFonts w:ascii="Arial" w:hAnsi="Arial" w:cs="Arial"/>
                <w:i/>
                <w:iCs/>
                <w:sz w:val="20"/>
                <w:szCs w:val="20"/>
              </w:rPr>
              <w:t>+ fees</w:t>
            </w:r>
            <w:r w:rsidRPr="005B5896">
              <w:rPr>
                <w:rFonts w:ascii="Arial" w:hAnsi="Arial" w:cs="Arial"/>
                <w:i/>
                <w:iCs/>
                <w:sz w:val="20"/>
                <w:szCs w:val="20"/>
              </w:rPr>
              <w:t xml:space="preserve"> 201</w:t>
            </w:r>
            <w:r>
              <w:rPr>
                <w:rFonts w:ascii="Arial" w:hAnsi="Arial" w:cs="Arial"/>
                <w:i/>
                <w:iCs/>
                <w:sz w:val="20"/>
                <w:szCs w:val="20"/>
              </w:rPr>
              <w:t>5</w:t>
            </w:r>
            <w:r w:rsidRPr="005B5896">
              <w:rPr>
                <w:rFonts w:ascii="Arial" w:hAnsi="Arial" w:cs="Arial"/>
                <w:i/>
                <w:iCs/>
                <w:sz w:val="20"/>
                <w:szCs w:val="20"/>
              </w:rPr>
              <w:t>)</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0"/>
                <w:szCs w:val="20"/>
              </w:rPr>
            </w:pPr>
            <w:r w:rsidRPr="005B5896">
              <w:rPr>
                <w:rFonts w:ascii="Arial" w:hAnsi="Arial" w:cs="Arial"/>
                <w:sz w:val="20"/>
                <w:szCs w:val="20"/>
              </w:rPr>
              <w:t>1,440,000,000</w:t>
            </w: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Calibri" w:hAnsi="Calibri"/>
                <w:color w:val="000000"/>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Calibri" w:hAnsi="Calibri"/>
                <w:color w:val="000000"/>
                <w:sz w:val="22"/>
                <w:szCs w:val="22"/>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80786E">
            <w:pPr>
              <w:rPr>
                <w:rFonts w:ascii="Arial" w:hAnsi="Arial" w:cs="Arial"/>
                <w:i/>
                <w:iCs/>
                <w:sz w:val="20"/>
                <w:szCs w:val="20"/>
              </w:rPr>
            </w:pPr>
            <w:r>
              <w:rPr>
                <w:rFonts w:ascii="Arial" w:hAnsi="Arial" w:cs="Arial"/>
                <w:i/>
                <w:iCs/>
                <w:sz w:val="20"/>
                <w:szCs w:val="20"/>
              </w:rPr>
              <w:t>Expenses for APA Sports Technical Committee Meeting</w:t>
            </w:r>
            <w:r w:rsidR="005B5896" w:rsidRPr="005B5896">
              <w:rPr>
                <w:rFonts w:ascii="Arial" w:hAnsi="Arial" w:cs="Arial"/>
                <w:i/>
                <w:iCs/>
                <w:sz w:val="20"/>
                <w:szCs w:val="20"/>
              </w:rPr>
              <w:t xml:space="preserve"> 2015</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0"/>
                <w:szCs w:val="20"/>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color w:val="000000"/>
                <w:sz w:val="22"/>
                <w:szCs w:val="22"/>
              </w:rPr>
            </w:pPr>
            <w:r w:rsidRPr="005B5896">
              <w:rPr>
                <w:rFonts w:ascii="Arial" w:hAnsi="Arial" w:cs="Arial"/>
                <w:color w:val="000000"/>
                <w:sz w:val="22"/>
                <w:szCs w:val="22"/>
              </w:rPr>
              <w:t>263,049,546</w:t>
            </w:r>
          </w:p>
        </w:tc>
      </w:tr>
      <w:tr w:rsidR="0080786E" w:rsidRPr="005B5896" w:rsidTr="000B6A45">
        <w:trPr>
          <w:trHeight w:val="300"/>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Calibri" w:hAnsi="Calibri"/>
                <w:color w:val="000000"/>
                <w:sz w:val="22"/>
                <w:szCs w:val="22"/>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i/>
                <w:iCs/>
                <w:sz w:val="20"/>
                <w:szCs w:val="20"/>
              </w:rPr>
            </w:pP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center"/>
              <w:rPr>
                <w:rFonts w:ascii="Calibri" w:hAnsi="Calibri"/>
                <w:color w:val="000000"/>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000000" w:fill="CCC0DA"/>
            <w:noWrap/>
            <w:vAlign w:val="center"/>
            <w:hideMark/>
          </w:tcPr>
          <w:p w:rsidR="005B5896" w:rsidRPr="005B5896" w:rsidRDefault="005B5896" w:rsidP="0068789F">
            <w:pPr>
              <w:jc w:val="center"/>
              <w:rPr>
                <w:rFonts w:ascii="Calibri" w:hAnsi="Calibri"/>
                <w:color w:val="000000"/>
                <w:sz w:val="22"/>
                <w:szCs w:val="22"/>
              </w:rPr>
            </w:pPr>
          </w:p>
        </w:tc>
        <w:tc>
          <w:tcPr>
            <w:tcW w:w="2949" w:type="pct"/>
            <w:gridSpan w:val="2"/>
            <w:tcBorders>
              <w:top w:val="single" w:sz="8" w:space="0" w:color="auto"/>
              <w:left w:val="nil"/>
              <w:bottom w:val="single" w:sz="4" w:space="0" w:color="auto"/>
              <w:right w:val="single" w:sz="4" w:space="0" w:color="auto"/>
            </w:tcBorders>
            <w:shd w:val="clear" w:color="000000" w:fill="CCC0DA"/>
            <w:noWrap/>
            <w:vAlign w:val="center"/>
            <w:hideMark/>
          </w:tcPr>
          <w:p w:rsidR="005B5896" w:rsidRPr="005B5896" w:rsidRDefault="00521B9B" w:rsidP="00521B9B">
            <w:pPr>
              <w:jc w:val="center"/>
              <w:rPr>
                <w:rFonts w:ascii="Arial" w:hAnsi="Arial" w:cs="Arial"/>
                <w:b/>
                <w:bCs/>
                <w:sz w:val="22"/>
                <w:szCs w:val="22"/>
              </w:rPr>
            </w:pPr>
            <w:r>
              <w:rPr>
                <w:rFonts w:ascii="Arial" w:hAnsi="Arial" w:cs="Arial"/>
                <w:b/>
                <w:bCs/>
                <w:sz w:val="22"/>
                <w:szCs w:val="22"/>
              </w:rPr>
              <w:t>ITEM</w:t>
            </w:r>
          </w:p>
        </w:tc>
        <w:tc>
          <w:tcPr>
            <w:tcW w:w="824" w:type="pct"/>
            <w:tcBorders>
              <w:top w:val="single" w:sz="8" w:space="0" w:color="auto"/>
              <w:left w:val="nil"/>
              <w:bottom w:val="single" w:sz="4" w:space="0" w:color="auto"/>
              <w:right w:val="nil"/>
            </w:tcBorders>
            <w:shd w:val="clear" w:color="000000" w:fill="CCC0DA"/>
            <w:noWrap/>
            <w:vAlign w:val="center"/>
            <w:hideMark/>
          </w:tcPr>
          <w:p w:rsidR="005B5896" w:rsidRPr="005B5896" w:rsidRDefault="000B794F" w:rsidP="000B794F">
            <w:pPr>
              <w:jc w:val="center"/>
              <w:rPr>
                <w:rFonts w:ascii="Arial" w:hAnsi="Arial" w:cs="Arial"/>
                <w:b/>
                <w:bCs/>
                <w:sz w:val="22"/>
                <w:szCs w:val="22"/>
              </w:rPr>
            </w:pPr>
            <w:r>
              <w:rPr>
                <w:rFonts w:ascii="Arial" w:hAnsi="Arial" w:cs="Arial"/>
                <w:b/>
                <w:bCs/>
                <w:sz w:val="22"/>
                <w:szCs w:val="22"/>
              </w:rPr>
              <w:t>REVVENUES</w:t>
            </w:r>
          </w:p>
        </w:tc>
        <w:tc>
          <w:tcPr>
            <w:tcW w:w="920" w:type="pct"/>
            <w:tcBorders>
              <w:top w:val="single" w:sz="8" w:space="0" w:color="auto"/>
              <w:left w:val="single" w:sz="4" w:space="0" w:color="auto"/>
              <w:bottom w:val="single" w:sz="4" w:space="0" w:color="auto"/>
              <w:right w:val="single" w:sz="8" w:space="0" w:color="auto"/>
            </w:tcBorders>
            <w:shd w:val="clear" w:color="000000" w:fill="CCC0DA"/>
            <w:noWrap/>
            <w:vAlign w:val="center"/>
            <w:hideMark/>
          </w:tcPr>
          <w:p w:rsidR="005B5896" w:rsidRPr="005B5896" w:rsidRDefault="000B794F" w:rsidP="000B794F">
            <w:pPr>
              <w:jc w:val="center"/>
              <w:rPr>
                <w:rFonts w:ascii="Arial" w:hAnsi="Arial" w:cs="Arial"/>
                <w:b/>
                <w:bCs/>
                <w:sz w:val="22"/>
                <w:szCs w:val="22"/>
              </w:rPr>
            </w:pPr>
            <w:r>
              <w:rPr>
                <w:rFonts w:ascii="Arial" w:hAnsi="Arial" w:cs="Arial"/>
                <w:b/>
                <w:bCs/>
                <w:sz w:val="22"/>
                <w:szCs w:val="22"/>
              </w:rPr>
              <w:t>EXPENSES</w:t>
            </w: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Calibri" w:hAnsi="Calibri"/>
                <w:color w:val="000000"/>
                <w:sz w:val="22"/>
                <w:szCs w:val="22"/>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b/>
                <w:bCs/>
                <w:sz w:val="22"/>
                <w:szCs w:val="22"/>
              </w:rPr>
            </w:pP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center"/>
              <w:rPr>
                <w:rFonts w:ascii="Arial" w:hAnsi="Arial" w:cs="Arial"/>
                <w:b/>
                <w:bCs/>
                <w:sz w:val="22"/>
                <w:szCs w:val="22"/>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center"/>
              <w:rPr>
                <w:rFonts w:ascii="Arial" w:hAnsi="Arial" w:cs="Arial"/>
                <w:b/>
                <w:bCs/>
                <w:sz w:val="22"/>
                <w:szCs w:val="22"/>
              </w:rPr>
            </w:pPr>
          </w:p>
        </w:tc>
      </w:tr>
      <w:tr w:rsidR="0080786E" w:rsidRPr="005B5896" w:rsidTr="000B6A45">
        <w:trPr>
          <w:trHeight w:val="399"/>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b/>
                <w:bCs/>
                <w:sz w:val="20"/>
                <w:szCs w:val="20"/>
              </w:rPr>
            </w:pPr>
            <w:r w:rsidRPr="005B5896">
              <w:rPr>
                <w:rFonts w:ascii="Arial" w:hAnsi="Arial" w:cs="Arial"/>
                <w:b/>
                <w:bCs/>
                <w:sz w:val="20"/>
                <w:szCs w:val="20"/>
              </w:rPr>
              <w:t>2</w:t>
            </w: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0B794F" w:rsidP="000B794F">
            <w:pPr>
              <w:rPr>
                <w:rFonts w:ascii="Arial" w:hAnsi="Arial" w:cs="Arial"/>
                <w:b/>
                <w:bCs/>
                <w:sz w:val="22"/>
                <w:szCs w:val="22"/>
              </w:rPr>
            </w:pPr>
            <w:r>
              <w:rPr>
                <w:rFonts w:ascii="Arial" w:hAnsi="Arial" w:cs="Arial"/>
                <w:b/>
                <w:bCs/>
                <w:sz w:val="22"/>
                <w:szCs w:val="22"/>
              </w:rPr>
              <w:t>REVENUES</w:t>
            </w:r>
            <w:r w:rsidR="005B5896" w:rsidRPr="005B5896">
              <w:rPr>
                <w:rFonts w:ascii="Arial" w:hAnsi="Arial" w:cs="Arial"/>
                <w:b/>
                <w:bCs/>
                <w:sz w:val="22"/>
                <w:szCs w:val="22"/>
              </w:rPr>
              <w:t xml:space="preserve"> (01/08/2015 </w:t>
            </w:r>
            <w:proofErr w:type="spellStart"/>
            <w:r w:rsidR="005B5896" w:rsidRPr="005B5896">
              <w:rPr>
                <w:rFonts w:ascii="Arial" w:hAnsi="Arial" w:cs="Arial"/>
                <w:b/>
                <w:bCs/>
                <w:sz w:val="22"/>
                <w:szCs w:val="22"/>
              </w:rPr>
              <w:t>đến</w:t>
            </w:r>
            <w:proofErr w:type="spellEnd"/>
            <w:r w:rsidR="005B5896" w:rsidRPr="005B5896">
              <w:rPr>
                <w:rFonts w:ascii="Arial" w:hAnsi="Arial" w:cs="Arial"/>
                <w:b/>
                <w:bCs/>
                <w:sz w:val="22"/>
                <w:szCs w:val="22"/>
              </w:rPr>
              <w:t xml:space="preserve"> 31/07/2016)</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b/>
                <w:bCs/>
                <w:sz w:val="22"/>
                <w:szCs w:val="22"/>
              </w:rPr>
            </w:pPr>
            <w:r w:rsidRPr="005B5896">
              <w:rPr>
                <w:rFonts w:ascii="Arial" w:hAnsi="Arial" w:cs="Arial"/>
                <w:b/>
                <w:bCs/>
                <w:sz w:val="22"/>
                <w:szCs w:val="22"/>
              </w:rPr>
              <w:t>3,825,629,139</w:t>
            </w: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b/>
                <w:bCs/>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9532CE">
            <w:pPr>
              <w:rPr>
                <w:rFonts w:ascii="Arial" w:hAnsi="Arial" w:cs="Arial"/>
                <w:sz w:val="20"/>
                <w:szCs w:val="20"/>
              </w:rPr>
            </w:pPr>
            <w:r>
              <w:rPr>
                <w:rFonts w:ascii="Arial" w:hAnsi="Arial" w:cs="Arial"/>
                <w:i/>
                <w:iCs/>
                <w:sz w:val="20"/>
                <w:szCs w:val="20"/>
              </w:rPr>
              <w:t>Contribution by member for APA Sports 2016</w:t>
            </w:r>
            <w:r w:rsidRPr="005B5896">
              <w:rPr>
                <w:rFonts w:ascii="Arial" w:hAnsi="Arial" w:cs="Arial"/>
                <w:i/>
                <w:iCs/>
                <w:sz w:val="20"/>
                <w:szCs w:val="20"/>
              </w:rPr>
              <w:t xml:space="preserve"> (</w:t>
            </w:r>
            <w:r>
              <w:rPr>
                <w:rFonts w:ascii="Arial" w:hAnsi="Arial" w:cs="Arial"/>
                <w:i/>
                <w:iCs/>
                <w:sz w:val="20"/>
                <w:szCs w:val="20"/>
              </w:rPr>
              <w:t>+ fees</w:t>
            </w:r>
            <w:r w:rsidRPr="005B5896">
              <w:rPr>
                <w:rFonts w:ascii="Arial" w:hAnsi="Arial" w:cs="Arial"/>
                <w:i/>
                <w:iCs/>
                <w:sz w:val="20"/>
                <w:szCs w:val="20"/>
              </w:rPr>
              <w:t xml:space="preserve"> 2014</w:t>
            </w:r>
            <w:r>
              <w:rPr>
                <w:rFonts w:ascii="Arial" w:hAnsi="Arial" w:cs="Arial"/>
                <w:i/>
                <w:iCs/>
                <w:sz w:val="20"/>
                <w:szCs w:val="20"/>
              </w:rPr>
              <w:t>/15</w:t>
            </w:r>
            <w:r w:rsidRPr="005B5896">
              <w:rPr>
                <w:rFonts w:ascii="Arial" w:hAnsi="Arial" w:cs="Arial"/>
                <w:i/>
                <w:iCs/>
                <w:sz w:val="20"/>
                <w:szCs w:val="20"/>
              </w:rPr>
              <w:t>)</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850,000,000</w:t>
            </w: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80786E">
            <w:pPr>
              <w:rPr>
                <w:rFonts w:ascii="Arial" w:hAnsi="Arial" w:cs="Arial"/>
                <w:sz w:val="22"/>
                <w:szCs w:val="22"/>
              </w:rPr>
            </w:pPr>
            <w:r>
              <w:rPr>
                <w:rFonts w:ascii="Arial" w:hAnsi="Arial" w:cs="Arial"/>
                <w:sz w:val="22"/>
                <w:szCs w:val="22"/>
              </w:rPr>
              <w:t>Membership fees</w:t>
            </w:r>
            <w:r w:rsidR="005B5896" w:rsidRPr="005B5896">
              <w:rPr>
                <w:rFonts w:ascii="Arial" w:hAnsi="Arial" w:cs="Arial"/>
                <w:sz w:val="22"/>
                <w:szCs w:val="22"/>
              </w:rPr>
              <w:t xml:space="preserve"> 2015</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281,275,000</w:t>
            </w: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p>
        </w:tc>
      </w:tr>
      <w:tr w:rsidR="0080786E" w:rsidRPr="005B5896" w:rsidTr="000B6A45">
        <w:trPr>
          <w:trHeight w:val="260"/>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68789F">
            <w:pPr>
              <w:rPr>
                <w:rFonts w:ascii="Arial" w:hAnsi="Arial" w:cs="Arial"/>
                <w:sz w:val="22"/>
                <w:szCs w:val="22"/>
              </w:rPr>
            </w:pPr>
            <w:r>
              <w:rPr>
                <w:rFonts w:ascii="Arial" w:hAnsi="Arial" w:cs="Arial"/>
                <w:sz w:val="22"/>
                <w:szCs w:val="22"/>
              </w:rPr>
              <w:t>Membership fees</w:t>
            </w:r>
            <w:r w:rsidR="005B5896" w:rsidRPr="005B5896">
              <w:rPr>
                <w:rFonts w:ascii="Arial" w:hAnsi="Arial" w:cs="Arial"/>
                <w:sz w:val="22"/>
                <w:szCs w:val="22"/>
              </w:rPr>
              <w:t xml:space="preserve"> 2016</w:t>
            </w:r>
          </w:p>
        </w:tc>
        <w:tc>
          <w:tcPr>
            <w:tcW w:w="824" w:type="pct"/>
            <w:tcBorders>
              <w:top w:val="nil"/>
              <w:left w:val="nil"/>
              <w:bottom w:val="single" w:sz="4" w:space="0" w:color="auto"/>
              <w:right w:val="single" w:sz="4" w:space="0" w:color="auto"/>
            </w:tcBorders>
            <w:shd w:val="clear" w:color="000000" w:fill="FFFFFF"/>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1,110,000,000</w:t>
            </w:r>
          </w:p>
        </w:tc>
        <w:tc>
          <w:tcPr>
            <w:tcW w:w="920" w:type="pct"/>
            <w:tcBorders>
              <w:top w:val="nil"/>
              <w:left w:val="nil"/>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80786E">
            <w:pPr>
              <w:rPr>
                <w:rFonts w:ascii="Arial" w:hAnsi="Arial" w:cs="Arial"/>
                <w:sz w:val="22"/>
                <w:szCs w:val="22"/>
              </w:rPr>
            </w:pPr>
            <w:r>
              <w:rPr>
                <w:rFonts w:ascii="Arial" w:hAnsi="Arial" w:cs="Arial"/>
                <w:sz w:val="22"/>
                <w:szCs w:val="22"/>
              </w:rPr>
              <w:t>Sponsorship to 8</w:t>
            </w:r>
            <w:r w:rsidRPr="0080786E">
              <w:rPr>
                <w:rFonts w:ascii="Arial" w:hAnsi="Arial" w:cs="Arial"/>
                <w:sz w:val="22"/>
                <w:szCs w:val="22"/>
                <w:vertAlign w:val="superscript"/>
              </w:rPr>
              <w:t>th</w:t>
            </w:r>
            <w:r>
              <w:rPr>
                <w:rFonts w:ascii="Arial" w:hAnsi="Arial" w:cs="Arial"/>
                <w:sz w:val="22"/>
                <w:szCs w:val="22"/>
              </w:rPr>
              <w:t xml:space="preserve"> Congress</w:t>
            </w:r>
            <w:r w:rsidR="005B5896" w:rsidRPr="005B5896">
              <w:rPr>
                <w:rFonts w:ascii="Arial" w:hAnsi="Arial" w:cs="Arial"/>
                <w:sz w:val="22"/>
                <w:szCs w:val="22"/>
              </w:rPr>
              <w:t>, 2015</w:t>
            </w:r>
          </w:p>
        </w:tc>
        <w:tc>
          <w:tcPr>
            <w:tcW w:w="824" w:type="pct"/>
            <w:tcBorders>
              <w:top w:val="nil"/>
              <w:left w:val="nil"/>
              <w:bottom w:val="single" w:sz="4" w:space="0" w:color="auto"/>
              <w:right w:val="single" w:sz="4" w:space="0" w:color="auto"/>
            </w:tcBorders>
            <w:shd w:val="clear" w:color="000000" w:fill="FFFFFF"/>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1,091,213,300</w:t>
            </w:r>
          </w:p>
        </w:tc>
        <w:tc>
          <w:tcPr>
            <w:tcW w:w="920" w:type="pct"/>
            <w:tcBorders>
              <w:top w:val="nil"/>
              <w:left w:val="nil"/>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80786E">
            <w:pPr>
              <w:rPr>
                <w:rFonts w:ascii="Arial" w:hAnsi="Arial" w:cs="Arial"/>
                <w:sz w:val="22"/>
                <w:szCs w:val="22"/>
              </w:rPr>
            </w:pPr>
            <w:r>
              <w:rPr>
                <w:rFonts w:ascii="Arial" w:hAnsi="Arial" w:cs="Arial"/>
                <w:sz w:val="22"/>
                <w:szCs w:val="22"/>
              </w:rPr>
              <w:t>Sponsorship</w:t>
            </w:r>
            <w:r w:rsidR="005B5896" w:rsidRPr="005B5896">
              <w:rPr>
                <w:rFonts w:ascii="Arial" w:hAnsi="Arial" w:cs="Arial"/>
                <w:sz w:val="22"/>
                <w:szCs w:val="22"/>
              </w:rPr>
              <w:t xml:space="preserve"> HNTN VPA, 2016  (</w:t>
            </w:r>
            <w:r>
              <w:rPr>
                <w:rFonts w:ascii="Arial" w:hAnsi="Arial" w:cs="Arial"/>
                <w:sz w:val="22"/>
                <w:szCs w:val="22"/>
              </w:rPr>
              <w:t>collected</w:t>
            </w:r>
            <w:r w:rsidR="005B5896" w:rsidRPr="005B5896">
              <w:rPr>
                <w:rFonts w:ascii="Arial" w:hAnsi="Arial" w:cs="Arial"/>
                <w:sz w:val="22"/>
                <w:szCs w:val="22"/>
              </w:rPr>
              <w:t>)</w:t>
            </w:r>
          </w:p>
        </w:tc>
        <w:tc>
          <w:tcPr>
            <w:tcW w:w="824" w:type="pct"/>
            <w:tcBorders>
              <w:top w:val="nil"/>
              <w:left w:val="nil"/>
              <w:bottom w:val="single" w:sz="4" w:space="0" w:color="auto"/>
              <w:right w:val="single" w:sz="4" w:space="0" w:color="auto"/>
            </w:tcBorders>
            <w:shd w:val="clear" w:color="000000" w:fill="FFFFFF"/>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111,053,367</w:t>
            </w:r>
          </w:p>
        </w:tc>
        <w:tc>
          <w:tcPr>
            <w:tcW w:w="920" w:type="pct"/>
            <w:tcBorders>
              <w:top w:val="nil"/>
              <w:left w:val="nil"/>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80786E">
            <w:pPr>
              <w:rPr>
                <w:rFonts w:ascii="Arial" w:hAnsi="Arial" w:cs="Arial"/>
                <w:sz w:val="22"/>
                <w:szCs w:val="22"/>
              </w:rPr>
            </w:pPr>
            <w:r>
              <w:rPr>
                <w:rFonts w:ascii="Arial" w:hAnsi="Arial" w:cs="Arial"/>
                <w:sz w:val="22"/>
                <w:szCs w:val="22"/>
              </w:rPr>
              <w:t>Other</w:t>
            </w:r>
            <w:r w:rsidR="005B5896" w:rsidRPr="005B5896">
              <w:rPr>
                <w:rFonts w:ascii="Arial" w:hAnsi="Arial" w:cs="Arial"/>
                <w:sz w:val="22"/>
                <w:szCs w:val="22"/>
              </w:rPr>
              <w:t xml:space="preserve"> (</w:t>
            </w:r>
            <w:r>
              <w:rPr>
                <w:rFonts w:ascii="Arial" w:hAnsi="Arial" w:cs="Arial"/>
                <w:sz w:val="22"/>
                <w:szCs w:val="22"/>
              </w:rPr>
              <w:t>Bank interest, other services</w:t>
            </w:r>
            <w:r w:rsidR="005B5896" w:rsidRPr="005B5896">
              <w:rPr>
                <w:rFonts w:ascii="Arial" w:hAnsi="Arial" w:cs="Arial"/>
                <w:sz w:val="22"/>
                <w:szCs w:val="22"/>
              </w:rPr>
              <w:t>...)</w:t>
            </w:r>
          </w:p>
        </w:tc>
        <w:tc>
          <w:tcPr>
            <w:tcW w:w="824" w:type="pct"/>
            <w:tcBorders>
              <w:top w:val="nil"/>
              <w:left w:val="nil"/>
              <w:bottom w:val="single" w:sz="4" w:space="0" w:color="auto"/>
              <w:right w:val="nil"/>
            </w:tcBorders>
            <w:shd w:val="clear" w:color="000000" w:fill="FFFFFF"/>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382,087,472</w:t>
            </w: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p>
        </w:tc>
      </w:tr>
      <w:tr w:rsidR="0080786E" w:rsidRPr="005B5896" w:rsidTr="000B6A45">
        <w:trPr>
          <w:trHeight w:val="40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b/>
                <w:bCs/>
                <w:sz w:val="20"/>
                <w:szCs w:val="20"/>
              </w:rPr>
            </w:pPr>
            <w:r w:rsidRPr="005B5896">
              <w:rPr>
                <w:rFonts w:ascii="Arial" w:hAnsi="Arial" w:cs="Arial"/>
                <w:b/>
                <w:bCs/>
                <w:sz w:val="20"/>
                <w:szCs w:val="20"/>
              </w:rPr>
              <w:t>3</w:t>
            </w: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0B794F" w:rsidP="000B794F">
            <w:pPr>
              <w:rPr>
                <w:rFonts w:ascii="Arial" w:hAnsi="Arial" w:cs="Arial"/>
                <w:b/>
                <w:bCs/>
                <w:sz w:val="22"/>
                <w:szCs w:val="22"/>
              </w:rPr>
            </w:pPr>
            <w:r>
              <w:rPr>
                <w:rFonts w:ascii="Arial" w:hAnsi="Arial" w:cs="Arial"/>
                <w:b/>
                <w:bCs/>
                <w:sz w:val="22"/>
                <w:szCs w:val="22"/>
              </w:rPr>
              <w:t>EXPENSES</w:t>
            </w:r>
            <w:r w:rsidR="005B5896" w:rsidRPr="005B5896">
              <w:rPr>
                <w:rFonts w:ascii="Arial" w:hAnsi="Arial" w:cs="Arial"/>
                <w:b/>
                <w:bCs/>
                <w:sz w:val="22"/>
                <w:szCs w:val="22"/>
              </w:rPr>
              <w:t xml:space="preserve"> (01/08/2015 </w:t>
            </w:r>
            <w:proofErr w:type="spellStart"/>
            <w:r w:rsidR="005B5896" w:rsidRPr="005B5896">
              <w:rPr>
                <w:rFonts w:ascii="Arial" w:hAnsi="Arial" w:cs="Arial"/>
                <w:b/>
                <w:bCs/>
                <w:sz w:val="22"/>
                <w:szCs w:val="22"/>
              </w:rPr>
              <w:t>đến</w:t>
            </w:r>
            <w:proofErr w:type="spellEnd"/>
            <w:r w:rsidR="005B5896" w:rsidRPr="005B5896">
              <w:rPr>
                <w:rFonts w:ascii="Arial" w:hAnsi="Arial" w:cs="Arial"/>
                <w:b/>
                <w:bCs/>
                <w:sz w:val="22"/>
                <w:szCs w:val="22"/>
              </w:rPr>
              <w:t xml:space="preserve"> 31/07/2016)</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b/>
                <w:bCs/>
                <w:sz w:val="22"/>
                <w:szCs w:val="22"/>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b/>
                <w:bCs/>
                <w:sz w:val="22"/>
                <w:szCs w:val="22"/>
              </w:rPr>
            </w:pPr>
            <w:r w:rsidRPr="005B5896">
              <w:rPr>
                <w:rFonts w:ascii="Arial" w:hAnsi="Arial" w:cs="Arial"/>
                <w:b/>
                <w:bCs/>
                <w:sz w:val="22"/>
                <w:szCs w:val="22"/>
              </w:rPr>
              <w:t>5,907,687,613</w:t>
            </w: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5B5896" w:rsidP="0068789F">
            <w:pPr>
              <w:rPr>
                <w:rFonts w:ascii="Arial" w:hAnsi="Arial" w:cs="Arial"/>
                <w:sz w:val="22"/>
                <w:szCs w:val="22"/>
              </w:rPr>
            </w:pPr>
            <w:r w:rsidRPr="005B5896">
              <w:rPr>
                <w:rFonts w:ascii="Arial" w:hAnsi="Arial" w:cs="Arial"/>
                <w:sz w:val="22"/>
                <w:szCs w:val="22"/>
              </w:rPr>
              <w:t xml:space="preserve">VPA </w:t>
            </w:r>
            <w:r w:rsidR="0080786E">
              <w:rPr>
                <w:rFonts w:ascii="Arial" w:hAnsi="Arial" w:cs="Arial"/>
                <w:sz w:val="22"/>
                <w:szCs w:val="22"/>
              </w:rPr>
              <w:t>8</w:t>
            </w:r>
            <w:r w:rsidR="0080786E" w:rsidRPr="0080786E">
              <w:rPr>
                <w:rFonts w:ascii="Arial" w:hAnsi="Arial" w:cs="Arial"/>
                <w:sz w:val="22"/>
                <w:szCs w:val="22"/>
                <w:vertAlign w:val="superscript"/>
              </w:rPr>
              <w:t>th</w:t>
            </w:r>
            <w:r w:rsidR="0080786E">
              <w:rPr>
                <w:rFonts w:ascii="Arial" w:hAnsi="Arial" w:cs="Arial"/>
                <w:sz w:val="22"/>
                <w:szCs w:val="22"/>
              </w:rPr>
              <w:t xml:space="preserve"> Congress </w:t>
            </w:r>
            <w:r w:rsidRPr="005B5896">
              <w:rPr>
                <w:rFonts w:ascii="Arial" w:hAnsi="Arial" w:cs="Arial"/>
                <w:sz w:val="22"/>
                <w:szCs w:val="22"/>
              </w:rPr>
              <w:t>2015</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b/>
                <w:bCs/>
                <w:sz w:val="22"/>
                <w:szCs w:val="22"/>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2,073,931,872</w:t>
            </w: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5B5896" w:rsidP="0080786E">
            <w:pPr>
              <w:rPr>
                <w:rFonts w:ascii="Arial" w:hAnsi="Arial" w:cs="Arial"/>
                <w:b/>
                <w:bCs/>
                <w:sz w:val="22"/>
                <w:szCs w:val="22"/>
              </w:rPr>
            </w:pPr>
            <w:r w:rsidRPr="005B5896">
              <w:rPr>
                <w:rFonts w:ascii="Arial" w:hAnsi="Arial" w:cs="Arial"/>
                <w:b/>
                <w:bCs/>
                <w:sz w:val="22"/>
                <w:szCs w:val="22"/>
              </w:rPr>
              <w:t xml:space="preserve">APA </w:t>
            </w:r>
            <w:r w:rsidR="0080786E">
              <w:rPr>
                <w:rFonts w:ascii="Arial" w:hAnsi="Arial" w:cs="Arial"/>
                <w:b/>
                <w:bCs/>
                <w:sz w:val="22"/>
                <w:szCs w:val="22"/>
              </w:rPr>
              <w:t xml:space="preserve">Sports Meet </w:t>
            </w:r>
            <w:r w:rsidRPr="005B5896">
              <w:rPr>
                <w:rFonts w:ascii="Arial" w:hAnsi="Arial" w:cs="Arial"/>
                <w:b/>
                <w:bCs/>
                <w:sz w:val="22"/>
                <w:szCs w:val="22"/>
              </w:rPr>
              <w:t>2016 (5/2016)</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color w:val="000080"/>
                <w:sz w:val="22"/>
                <w:szCs w:val="22"/>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b/>
                <w:bCs/>
                <w:sz w:val="20"/>
                <w:szCs w:val="20"/>
              </w:rPr>
            </w:pPr>
            <w:r w:rsidRPr="005B5896">
              <w:rPr>
                <w:rFonts w:ascii="Arial" w:hAnsi="Arial" w:cs="Arial"/>
                <w:b/>
                <w:bCs/>
                <w:sz w:val="20"/>
                <w:szCs w:val="20"/>
              </w:rPr>
              <w:t>2,893,791,021</w:t>
            </w: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80786E">
            <w:pPr>
              <w:rPr>
                <w:rFonts w:ascii="Arial" w:hAnsi="Arial" w:cs="Arial"/>
                <w:sz w:val="22"/>
                <w:szCs w:val="22"/>
              </w:rPr>
            </w:pPr>
            <w:r>
              <w:rPr>
                <w:rFonts w:ascii="Arial" w:hAnsi="Arial" w:cs="Arial"/>
                <w:sz w:val="22"/>
                <w:szCs w:val="22"/>
              </w:rPr>
              <w:t>Annual Meeting</w:t>
            </w:r>
            <w:r w:rsidR="005B5896" w:rsidRPr="005B5896">
              <w:rPr>
                <w:rFonts w:ascii="Arial" w:hAnsi="Arial" w:cs="Arial"/>
                <w:sz w:val="22"/>
                <w:szCs w:val="22"/>
              </w:rPr>
              <w:t xml:space="preserve"> 2016 (9/2016)</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color w:val="000080"/>
                <w:sz w:val="22"/>
                <w:szCs w:val="22"/>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5B5896" w:rsidP="0080786E">
            <w:pPr>
              <w:rPr>
                <w:rFonts w:ascii="Arial" w:hAnsi="Arial" w:cs="Arial"/>
                <w:sz w:val="22"/>
                <w:szCs w:val="22"/>
              </w:rPr>
            </w:pPr>
            <w:r w:rsidRPr="005B5896">
              <w:rPr>
                <w:rFonts w:ascii="Arial" w:hAnsi="Arial" w:cs="Arial"/>
                <w:sz w:val="22"/>
                <w:szCs w:val="22"/>
              </w:rPr>
              <w:t xml:space="preserve">APA </w:t>
            </w:r>
            <w:r w:rsidR="0080786E">
              <w:rPr>
                <w:rFonts w:ascii="Arial" w:hAnsi="Arial" w:cs="Arial"/>
                <w:sz w:val="22"/>
                <w:szCs w:val="22"/>
              </w:rPr>
              <w:t xml:space="preserve">membership fees </w:t>
            </w:r>
            <w:r w:rsidRPr="005B5896">
              <w:rPr>
                <w:rFonts w:ascii="Arial" w:hAnsi="Arial" w:cs="Arial"/>
                <w:sz w:val="22"/>
                <w:szCs w:val="22"/>
              </w:rPr>
              <w:t>201</w:t>
            </w:r>
            <w:r w:rsidR="0080786E">
              <w:rPr>
                <w:rFonts w:ascii="Arial" w:hAnsi="Arial" w:cs="Arial"/>
                <w:sz w:val="22"/>
                <w:szCs w:val="22"/>
              </w:rPr>
              <w:t>6</w:t>
            </w:r>
            <w:r w:rsidRPr="005B5896">
              <w:rPr>
                <w:rFonts w:ascii="Arial" w:hAnsi="Arial" w:cs="Arial"/>
                <w:sz w:val="22"/>
                <w:szCs w:val="22"/>
              </w:rPr>
              <w:t xml:space="preserve"> (5.000 USD)</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2"/>
                <w:szCs w:val="22"/>
              </w:rPr>
            </w:pPr>
          </w:p>
        </w:tc>
        <w:tc>
          <w:tcPr>
            <w:tcW w:w="920" w:type="pct"/>
            <w:tcBorders>
              <w:top w:val="nil"/>
              <w:left w:val="single" w:sz="4" w:space="0" w:color="auto"/>
              <w:bottom w:val="single" w:sz="4" w:space="0" w:color="auto"/>
              <w:right w:val="single" w:sz="8" w:space="0" w:color="auto"/>
            </w:tcBorders>
            <w:shd w:val="clear" w:color="000000" w:fill="FFFFFF"/>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111,775,000</w:t>
            </w: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80786E">
            <w:pPr>
              <w:rPr>
                <w:rFonts w:ascii="Arial" w:hAnsi="Arial" w:cs="Arial"/>
                <w:sz w:val="22"/>
                <w:szCs w:val="22"/>
              </w:rPr>
            </w:pPr>
            <w:r>
              <w:rPr>
                <w:rFonts w:ascii="Arial" w:hAnsi="Arial" w:cs="Arial"/>
                <w:sz w:val="22"/>
                <w:szCs w:val="22"/>
              </w:rPr>
              <w:t>Allowances for Standing members</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2"/>
                <w:szCs w:val="22"/>
              </w:rPr>
            </w:pPr>
          </w:p>
        </w:tc>
        <w:tc>
          <w:tcPr>
            <w:tcW w:w="920" w:type="pct"/>
            <w:tcBorders>
              <w:top w:val="nil"/>
              <w:left w:val="single" w:sz="4" w:space="0" w:color="auto"/>
              <w:bottom w:val="single" w:sz="4" w:space="0" w:color="auto"/>
              <w:right w:val="single" w:sz="8" w:space="0" w:color="auto"/>
            </w:tcBorders>
            <w:shd w:val="clear" w:color="000000" w:fill="FFFFFF"/>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98,150,000</w:t>
            </w: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80786E">
            <w:pPr>
              <w:rPr>
                <w:rFonts w:ascii="Arial" w:hAnsi="Arial" w:cs="Arial"/>
                <w:sz w:val="22"/>
                <w:szCs w:val="22"/>
              </w:rPr>
            </w:pPr>
            <w:r>
              <w:rPr>
                <w:rFonts w:ascii="Arial" w:hAnsi="Arial" w:cs="Arial"/>
                <w:sz w:val="22"/>
                <w:szCs w:val="22"/>
              </w:rPr>
              <w:t>Office employees</w:t>
            </w:r>
            <w:r w:rsidR="005B5896" w:rsidRPr="005B5896">
              <w:rPr>
                <w:rFonts w:ascii="Arial" w:hAnsi="Arial" w:cs="Arial"/>
                <w:sz w:val="22"/>
                <w:szCs w:val="22"/>
              </w:rPr>
              <w:t xml:space="preserve"> (</w:t>
            </w:r>
            <w:r>
              <w:rPr>
                <w:rFonts w:ascii="Arial" w:hAnsi="Arial" w:cs="Arial"/>
                <w:sz w:val="22"/>
                <w:szCs w:val="22"/>
              </w:rPr>
              <w:t>salary</w:t>
            </w:r>
            <w:r w:rsidR="009532CE">
              <w:rPr>
                <w:rFonts w:ascii="Arial" w:hAnsi="Arial" w:cs="Arial"/>
                <w:sz w:val="22"/>
                <w:szCs w:val="22"/>
              </w:rPr>
              <w:t xml:space="preserve"> </w:t>
            </w:r>
            <w:r>
              <w:rPr>
                <w:rFonts w:ascii="Arial" w:hAnsi="Arial" w:cs="Arial"/>
                <w:sz w:val="22"/>
                <w:szCs w:val="22"/>
              </w:rPr>
              <w:t>+</w:t>
            </w:r>
            <w:r w:rsidR="009532CE">
              <w:rPr>
                <w:rFonts w:ascii="Arial" w:hAnsi="Arial" w:cs="Arial"/>
                <w:sz w:val="22"/>
                <w:szCs w:val="22"/>
              </w:rPr>
              <w:t xml:space="preserve"> </w:t>
            </w:r>
            <w:r>
              <w:rPr>
                <w:rFonts w:ascii="Arial" w:hAnsi="Arial" w:cs="Arial"/>
                <w:sz w:val="22"/>
                <w:szCs w:val="22"/>
              </w:rPr>
              <w:t>bonus</w:t>
            </w:r>
            <w:r w:rsidR="005B5896" w:rsidRPr="005B5896">
              <w:rPr>
                <w:rFonts w:ascii="Arial" w:hAnsi="Arial" w:cs="Arial"/>
                <w:sz w:val="22"/>
                <w:szCs w:val="22"/>
              </w:rPr>
              <w:t>)</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2"/>
                <w:szCs w:val="22"/>
              </w:rPr>
            </w:pPr>
          </w:p>
        </w:tc>
        <w:tc>
          <w:tcPr>
            <w:tcW w:w="920" w:type="pct"/>
            <w:tcBorders>
              <w:top w:val="nil"/>
              <w:left w:val="single" w:sz="4" w:space="0" w:color="auto"/>
              <w:bottom w:val="single" w:sz="4" w:space="0" w:color="auto"/>
              <w:right w:val="single" w:sz="8" w:space="0" w:color="auto"/>
            </w:tcBorders>
            <w:shd w:val="clear" w:color="000000" w:fill="FFFFFF"/>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295,652,480</w:t>
            </w: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80786E">
            <w:pPr>
              <w:rPr>
                <w:rFonts w:ascii="Arial" w:hAnsi="Arial" w:cs="Arial"/>
                <w:sz w:val="22"/>
                <w:szCs w:val="22"/>
              </w:rPr>
            </w:pPr>
            <w:r>
              <w:rPr>
                <w:rFonts w:ascii="Arial" w:hAnsi="Arial" w:cs="Arial"/>
                <w:sz w:val="22"/>
                <w:szCs w:val="22"/>
              </w:rPr>
              <w:t>Office rental</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2"/>
                <w:szCs w:val="22"/>
              </w:rPr>
            </w:pPr>
          </w:p>
        </w:tc>
        <w:tc>
          <w:tcPr>
            <w:tcW w:w="920" w:type="pct"/>
            <w:tcBorders>
              <w:top w:val="nil"/>
              <w:left w:val="single" w:sz="4" w:space="0" w:color="auto"/>
              <w:bottom w:val="single" w:sz="4" w:space="0" w:color="auto"/>
              <w:right w:val="single" w:sz="8" w:space="0" w:color="auto"/>
            </w:tcBorders>
            <w:shd w:val="clear" w:color="000000" w:fill="FFFFFF"/>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207,581,000</w:t>
            </w: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80786E">
            <w:pPr>
              <w:rPr>
                <w:rFonts w:ascii="Arial" w:hAnsi="Arial" w:cs="Arial"/>
                <w:sz w:val="22"/>
                <w:szCs w:val="22"/>
              </w:rPr>
            </w:pPr>
            <w:r>
              <w:rPr>
                <w:rFonts w:ascii="Arial" w:hAnsi="Arial" w:cs="Arial"/>
                <w:sz w:val="22"/>
                <w:szCs w:val="22"/>
              </w:rPr>
              <w:t>Leased line, website operation</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2"/>
                <w:szCs w:val="22"/>
              </w:rPr>
            </w:pPr>
          </w:p>
        </w:tc>
        <w:tc>
          <w:tcPr>
            <w:tcW w:w="920" w:type="pct"/>
            <w:tcBorders>
              <w:top w:val="nil"/>
              <w:left w:val="single" w:sz="4" w:space="0" w:color="auto"/>
              <w:bottom w:val="single" w:sz="4" w:space="0" w:color="auto"/>
              <w:right w:val="single" w:sz="8" w:space="0" w:color="auto"/>
            </w:tcBorders>
            <w:shd w:val="clear" w:color="000000" w:fill="FFFFFF"/>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83,347,200</w:t>
            </w: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80786E" w:rsidP="0080786E">
            <w:pPr>
              <w:rPr>
                <w:rFonts w:ascii="Arial" w:hAnsi="Arial" w:cs="Arial"/>
                <w:sz w:val="22"/>
                <w:szCs w:val="22"/>
              </w:rPr>
            </w:pPr>
            <w:proofErr w:type="spellStart"/>
            <w:r>
              <w:rPr>
                <w:rFonts w:ascii="Arial" w:hAnsi="Arial" w:cs="Arial"/>
                <w:sz w:val="22"/>
                <w:szCs w:val="22"/>
              </w:rPr>
              <w:t>ExCo</w:t>
            </w:r>
            <w:proofErr w:type="spellEnd"/>
            <w:r>
              <w:rPr>
                <w:rFonts w:ascii="Arial" w:hAnsi="Arial" w:cs="Arial"/>
                <w:sz w:val="22"/>
                <w:szCs w:val="22"/>
              </w:rPr>
              <w:t>, Secretary activities, including travel</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2"/>
                <w:szCs w:val="22"/>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50,122,440</w:t>
            </w: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9532CE" w:rsidP="009532CE">
            <w:pPr>
              <w:rPr>
                <w:rFonts w:ascii="Arial" w:hAnsi="Arial" w:cs="Arial"/>
                <w:sz w:val="22"/>
                <w:szCs w:val="22"/>
              </w:rPr>
            </w:pPr>
            <w:r>
              <w:rPr>
                <w:rFonts w:ascii="Arial" w:hAnsi="Arial" w:cs="Arial"/>
                <w:sz w:val="22"/>
                <w:szCs w:val="22"/>
              </w:rPr>
              <w:t xml:space="preserve">Activities of the Org Com for </w:t>
            </w:r>
            <w:r w:rsidR="005B5896" w:rsidRPr="005B5896">
              <w:rPr>
                <w:rFonts w:ascii="Arial" w:hAnsi="Arial" w:cs="Arial"/>
                <w:sz w:val="22"/>
                <w:szCs w:val="22"/>
              </w:rPr>
              <w:t>APA</w:t>
            </w:r>
            <w:r>
              <w:rPr>
                <w:rFonts w:ascii="Arial" w:hAnsi="Arial" w:cs="Arial"/>
                <w:sz w:val="22"/>
                <w:szCs w:val="22"/>
              </w:rPr>
              <w:t xml:space="preserve"> Sports Meet</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2"/>
                <w:szCs w:val="22"/>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521B9B" w:rsidP="00521B9B">
            <w:pPr>
              <w:rPr>
                <w:rFonts w:ascii="Arial" w:hAnsi="Arial" w:cs="Arial"/>
                <w:sz w:val="22"/>
                <w:szCs w:val="22"/>
              </w:rPr>
            </w:pPr>
            <w:r>
              <w:rPr>
                <w:rFonts w:ascii="Arial" w:hAnsi="Arial" w:cs="Arial"/>
                <w:sz w:val="22"/>
                <w:szCs w:val="22"/>
              </w:rPr>
              <w:t>Media dev support (website, magazine)</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2"/>
                <w:szCs w:val="22"/>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23,586,600</w:t>
            </w: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521B9B" w:rsidP="00521B9B">
            <w:pPr>
              <w:rPr>
                <w:rFonts w:ascii="Arial" w:hAnsi="Arial" w:cs="Arial"/>
                <w:sz w:val="22"/>
                <w:szCs w:val="22"/>
              </w:rPr>
            </w:pPr>
            <w:r>
              <w:rPr>
                <w:rFonts w:ascii="Arial" w:hAnsi="Arial" w:cs="Arial"/>
                <w:sz w:val="22"/>
                <w:szCs w:val="22"/>
              </w:rPr>
              <w:t>Studies</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2"/>
                <w:szCs w:val="22"/>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521B9B" w:rsidP="00521B9B">
            <w:pPr>
              <w:rPr>
                <w:rFonts w:ascii="Arial" w:hAnsi="Arial" w:cs="Arial"/>
                <w:sz w:val="22"/>
                <w:szCs w:val="22"/>
              </w:rPr>
            </w:pPr>
            <w:r>
              <w:rPr>
                <w:rFonts w:ascii="Arial" w:hAnsi="Arial" w:cs="Arial"/>
                <w:sz w:val="22"/>
                <w:szCs w:val="22"/>
              </w:rPr>
              <w:t>Promotional activities</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2"/>
                <w:szCs w:val="22"/>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p>
        </w:tc>
      </w:tr>
      <w:tr w:rsidR="0080786E" w:rsidRPr="005B5896" w:rsidTr="000B6A45">
        <w:trPr>
          <w:trHeight w:val="288"/>
        </w:trPr>
        <w:tc>
          <w:tcPr>
            <w:tcW w:w="306" w:type="pct"/>
            <w:tcBorders>
              <w:top w:val="nil"/>
              <w:left w:val="single" w:sz="8" w:space="0" w:color="auto"/>
              <w:bottom w:val="single" w:sz="4"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sz w:val="20"/>
                <w:szCs w:val="20"/>
              </w:rPr>
            </w:pPr>
          </w:p>
        </w:tc>
        <w:tc>
          <w:tcPr>
            <w:tcW w:w="2949" w:type="pct"/>
            <w:gridSpan w:val="2"/>
            <w:tcBorders>
              <w:top w:val="nil"/>
              <w:left w:val="nil"/>
              <w:bottom w:val="single" w:sz="4" w:space="0" w:color="auto"/>
              <w:right w:val="single" w:sz="4" w:space="0" w:color="auto"/>
            </w:tcBorders>
            <w:shd w:val="clear" w:color="auto" w:fill="auto"/>
            <w:noWrap/>
            <w:vAlign w:val="center"/>
            <w:hideMark/>
          </w:tcPr>
          <w:p w:rsidR="005B5896" w:rsidRPr="005B5896" w:rsidRDefault="00521B9B" w:rsidP="00521B9B">
            <w:pPr>
              <w:rPr>
                <w:rFonts w:ascii="Arial" w:hAnsi="Arial" w:cs="Arial"/>
                <w:sz w:val="22"/>
                <w:szCs w:val="22"/>
              </w:rPr>
            </w:pPr>
            <w:r>
              <w:rPr>
                <w:rFonts w:ascii="Arial" w:hAnsi="Arial" w:cs="Arial"/>
                <w:sz w:val="22"/>
                <w:szCs w:val="22"/>
              </w:rPr>
              <w:t>Admin, communications etc.</w:t>
            </w:r>
          </w:p>
        </w:tc>
        <w:tc>
          <w:tcPr>
            <w:tcW w:w="824" w:type="pct"/>
            <w:tcBorders>
              <w:top w:val="nil"/>
              <w:left w:val="nil"/>
              <w:bottom w:val="single" w:sz="4" w:space="0" w:color="auto"/>
              <w:right w:val="nil"/>
            </w:tcBorders>
            <w:shd w:val="clear" w:color="auto" w:fill="auto"/>
            <w:noWrap/>
            <w:vAlign w:val="center"/>
            <w:hideMark/>
          </w:tcPr>
          <w:p w:rsidR="005B5896" w:rsidRPr="005B5896" w:rsidRDefault="005B5896" w:rsidP="0068789F">
            <w:pPr>
              <w:jc w:val="right"/>
              <w:rPr>
                <w:rFonts w:ascii="Arial" w:hAnsi="Arial" w:cs="Arial"/>
                <w:sz w:val="22"/>
                <w:szCs w:val="22"/>
              </w:rPr>
            </w:pPr>
          </w:p>
        </w:tc>
        <w:tc>
          <w:tcPr>
            <w:tcW w:w="920" w:type="pct"/>
            <w:tcBorders>
              <w:top w:val="nil"/>
              <w:left w:val="single" w:sz="4" w:space="0" w:color="auto"/>
              <w:bottom w:val="single" w:sz="4" w:space="0" w:color="auto"/>
              <w:right w:val="single" w:sz="8" w:space="0" w:color="auto"/>
            </w:tcBorders>
            <w:shd w:val="clear" w:color="auto" w:fill="auto"/>
            <w:noWrap/>
            <w:vAlign w:val="center"/>
            <w:hideMark/>
          </w:tcPr>
          <w:p w:rsidR="005B5896" w:rsidRPr="005B5896" w:rsidRDefault="005B5896" w:rsidP="0068789F">
            <w:pPr>
              <w:jc w:val="right"/>
              <w:rPr>
                <w:rFonts w:ascii="Arial" w:hAnsi="Arial" w:cs="Arial"/>
                <w:sz w:val="22"/>
                <w:szCs w:val="22"/>
              </w:rPr>
            </w:pPr>
            <w:r w:rsidRPr="005B5896">
              <w:rPr>
                <w:rFonts w:ascii="Arial" w:hAnsi="Arial" w:cs="Arial"/>
                <w:sz w:val="22"/>
                <w:szCs w:val="22"/>
              </w:rPr>
              <w:t>69,750,000</w:t>
            </w:r>
          </w:p>
        </w:tc>
      </w:tr>
      <w:tr w:rsidR="0080786E" w:rsidRPr="005B5896" w:rsidTr="000B6A45">
        <w:trPr>
          <w:trHeight w:val="399"/>
        </w:trPr>
        <w:tc>
          <w:tcPr>
            <w:tcW w:w="306" w:type="pct"/>
            <w:tcBorders>
              <w:top w:val="nil"/>
              <w:left w:val="single" w:sz="8" w:space="0" w:color="auto"/>
              <w:bottom w:val="single" w:sz="8" w:space="0" w:color="auto"/>
              <w:right w:val="single" w:sz="4" w:space="0" w:color="auto"/>
            </w:tcBorders>
            <w:shd w:val="clear" w:color="auto" w:fill="auto"/>
            <w:noWrap/>
            <w:vAlign w:val="center"/>
            <w:hideMark/>
          </w:tcPr>
          <w:p w:rsidR="005B5896" w:rsidRPr="005B5896" w:rsidRDefault="005B5896" w:rsidP="0068789F">
            <w:pPr>
              <w:jc w:val="center"/>
              <w:rPr>
                <w:rFonts w:ascii="Arial" w:hAnsi="Arial" w:cs="Arial"/>
                <w:b/>
                <w:bCs/>
                <w:sz w:val="20"/>
                <w:szCs w:val="20"/>
              </w:rPr>
            </w:pPr>
            <w:r w:rsidRPr="005B5896">
              <w:rPr>
                <w:rFonts w:ascii="Arial" w:hAnsi="Arial" w:cs="Arial"/>
                <w:b/>
                <w:bCs/>
                <w:sz w:val="20"/>
                <w:szCs w:val="20"/>
              </w:rPr>
              <w:t>4</w:t>
            </w:r>
          </w:p>
        </w:tc>
        <w:tc>
          <w:tcPr>
            <w:tcW w:w="2949" w:type="pct"/>
            <w:gridSpan w:val="2"/>
            <w:tcBorders>
              <w:top w:val="nil"/>
              <w:left w:val="nil"/>
              <w:bottom w:val="single" w:sz="8" w:space="0" w:color="auto"/>
              <w:right w:val="single" w:sz="4" w:space="0" w:color="auto"/>
            </w:tcBorders>
            <w:shd w:val="clear" w:color="auto" w:fill="auto"/>
            <w:noWrap/>
            <w:vAlign w:val="center"/>
            <w:hideMark/>
          </w:tcPr>
          <w:p w:rsidR="005B5896" w:rsidRPr="005B5896" w:rsidRDefault="000B794F" w:rsidP="000B794F">
            <w:pPr>
              <w:rPr>
                <w:rFonts w:ascii="Arial" w:hAnsi="Arial" w:cs="Arial"/>
                <w:b/>
                <w:bCs/>
                <w:sz w:val="22"/>
                <w:szCs w:val="22"/>
              </w:rPr>
            </w:pPr>
            <w:r>
              <w:rPr>
                <w:rFonts w:ascii="Arial" w:hAnsi="Arial" w:cs="Arial"/>
                <w:b/>
                <w:bCs/>
                <w:sz w:val="22"/>
                <w:szCs w:val="22"/>
              </w:rPr>
              <w:t>END BALANCE</w:t>
            </w:r>
            <w:r w:rsidR="005B5896" w:rsidRPr="005B5896">
              <w:rPr>
                <w:rFonts w:ascii="Arial" w:hAnsi="Arial" w:cs="Arial"/>
                <w:b/>
                <w:bCs/>
                <w:sz w:val="22"/>
                <w:szCs w:val="22"/>
              </w:rPr>
              <w:t xml:space="preserve"> (31/07/2016)</w:t>
            </w:r>
          </w:p>
        </w:tc>
        <w:tc>
          <w:tcPr>
            <w:tcW w:w="824" w:type="pct"/>
            <w:tcBorders>
              <w:top w:val="nil"/>
              <w:left w:val="nil"/>
              <w:bottom w:val="single" w:sz="8" w:space="0" w:color="auto"/>
              <w:right w:val="single" w:sz="4" w:space="0" w:color="auto"/>
            </w:tcBorders>
            <w:shd w:val="clear" w:color="auto" w:fill="auto"/>
            <w:noWrap/>
            <w:vAlign w:val="center"/>
            <w:hideMark/>
          </w:tcPr>
          <w:p w:rsidR="005B5896" w:rsidRPr="005B5896" w:rsidRDefault="005B5896" w:rsidP="0068789F">
            <w:pPr>
              <w:jc w:val="right"/>
              <w:rPr>
                <w:rFonts w:ascii="Arial" w:hAnsi="Arial" w:cs="Arial"/>
                <w:b/>
                <w:bCs/>
                <w:sz w:val="22"/>
                <w:szCs w:val="22"/>
              </w:rPr>
            </w:pPr>
            <w:r w:rsidRPr="005B5896">
              <w:rPr>
                <w:rFonts w:ascii="Arial" w:hAnsi="Arial" w:cs="Arial"/>
                <w:b/>
                <w:bCs/>
                <w:sz w:val="22"/>
                <w:szCs w:val="22"/>
              </w:rPr>
              <w:t>2,275,528,209</w:t>
            </w:r>
          </w:p>
        </w:tc>
        <w:tc>
          <w:tcPr>
            <w:tcW w:w="920" w:type="pct"/>
            <w:tcBorders>
              <w:top w:val="nil"/>
              <w:left w:val="nil"/>
              <w:bottom w:val="single" w:sz="8" w:space="0" w:color="auto"/>
              <w:right w:val="single" w:sz="8" w:space="0" w:color="auto"/>
            </w:tcBorders>
            <w:shd w:val="clear" w:color="auto" w:fill="auto"/>
            <w:noWrap/>
            <w:vAlign w:val="center"/>
            <w:hideMark/>
          </w:tcPr>
          <w:p w:rsidR="005B5896" w:rsidRPr="005B5896" w:rsidRDefault="005B5896" w:rsidP="0068789F">
            <w:pPr>
              <w:jc w:val="right"/>
              <w:rPr>
                <w:rFonts w:ascii="Calibri" w:hAnsi="Calibri"/>
                <w:color w:val="000000"/>
                <w:sz w:val="22"/>
                <w:szCs w:val="22"/>
              </w:rPr>
            </w:pPr>
          </w:p>
        </w:tc>
      </w:tr>
    </w:tbl>
    <w:p w:rsidR="005B5896" w:rsidRDefault="005B5896"/>
    <w:p w:rsidR="0068789F" w:rsidRDefault="0068789F">
      <w:pPr>
        <w:rPr>
          <w:b/>
          <w:szCs w:val="26"/>
          <w:u w:val="single"/>
        </w:rPr>
      </w:pPr>
      <w:r>
        <w:rPr>
          <w:b/>
          <w:szCs w:val="26"/>
          <w:u w:val="single"/>
        </w:rPr>
        <w:br w:type="page"/>
      </w:r>
    </w:p>
    <w:p w:rsidR="0068789F" w:rsidRDefault="00C62780" w:rsidP="00C62780">
      <w:pPr>
        <w:jc w:val="right"/>
        <w:rPr>
          <w:b/>
          <w:szCs w:val="26"/>
          <w:u w:val="single"/>
        </w:rPr>
      </w:pPr>
      <w:r>
        <w:rPr>
          <w:rFonts w:ascii="Calibri" w:hAnsi="Calibri"/>
          <w:b/>
          <w:color w:val="000000"/>
          <w:sz w:val="28"/>
          <w:szCs w:val="22"/>
          <w:u w:val="single"/>
        </w:rPr>
        <w:lastRenderedPageBreak/>
        <w:t>Annex</w:t>
      </w:r>
      <w:r w:rsidRPr="005B5896">
        <w:rPr>
          <w:rFonts w:ascii="Calibri" w:hAnsi="Calibri"/>
          <w:b/>
          <w:color w:val="000000"/>
          <w:sz w:val="28"/>
          <w:szCs w:val="22"/>
          <w:u w:val="single"/>
        </w:rPr>
        <w:t xml:space="preserve"> 1</w:t>
      </w:r>
      <w:r>
        <w:rPr>
          <w:rFonts w:ascii="Calibri" w:hAnsi="Calibri"/>
          <w:b/>
          <w:color w:val="000000"/>
          <w:sz w:val="28"/>
          <w:szCs w:val="22"/>
          <w:u w:val="single"/>
        </w:rPr>
        <w:t>a</w:t>
      </w:r>
    </w:p>
    <w:p w:rsidR="00C62780" w:rsidRDefault="00C62780">
      <w:pPr>
        <w:rPr>
          <w:b/>
          <w:szCs w:val="26"/>
          <w:u w:val="single"/>
        </w:rPr>
      </w:pPr>
    </w:p>
    <w:tbl>
      <w:tblPr>
        <w:tblW w:w="5195" w:type="pct"/>
        <w:tblLook w:val="04A0"/>
      </w:tblPr>
      <w:tblGrid>
        <w:gridCol w:w="440"/>
        <w:gridCol w:w="6130"/>
        <w:gridCol w:w="1750"/>
        <w:gridCol w:w="1496"/>
      </w:tblGrid>
      <w:tr w:rsidR="007F10B9" w:rsidRPr="0068789F" w:rsidTr="000B6A45">
        <w:trPr>
          <w:trHeight w:val="288"/>
        </w:trPr>
        <w:tc>
          <w:tcPr>
            <w:tcW w:w="228" w:type="pct"/>
            <w:tcBorders>
              <w:top w:val="nil"/>
              <w:left w:val="nil"/>
              <w:bottom w:val="nil"/>
              <w:right w:val="nil"/>
            </w:tcBorders>
            <w:shd w:val="clear" w:color="auto" w:fill="auto"/>
            <w:noWrap/>
            <w:vAlign w:val="bottom"/>
            <w:hideMark/>
          </w:tcPr>
          <w:p w:rsidR="0068789F" w:rsidRPr="0068789F" w:rsidRDefault="0068789F" w:rsidP="0068789F">
            <w:pPr>
              <w:rPr>
                <w:rFonts w:ascii="Calibri" w:hAnsi="Calibri"/>
                <w:color w:val="000000"/>
                <w:sz w:val="22"/>
                <w:szCs w:val="22"/>
              </w:rPr>
            </w:pPr>
          </w:p>
        </w:tc>
        <w:tc>
          <w:tcPr>
            <w:tcW w:w="3045" w:type="pct"/>
            <w:tcBorders>
              <w:top w:val="single" w:sz="8" w:space="0" w:color="auto"/>
              <w:left w:val="single" w:sz="8" w:space="0" w:color="auto"/>
              <w:bottom w:val="single" w:sz="4" w:space="0" w:color="auto"/>
              <w:right w:val="single" w:sz="4" w:space="0" w:color="auto"/>
            </w:tcBorders>
            <w:shd w:val="clear" w:color="000000" w:fill="CCC0DA"/>
            <w:noWrap/>
            <w:vAlign w:val="center"/>
            <w:hideMark/>
          </w:tcPr>
          <w:p w:rsidR="0068789F" w:rsidRPr="0068789F" w:rsidRDefault="000B794F" w:rsidP="000B794F">
            <w:pPr>
              <w:jc w:val="both"/>
              <w:rPr>
                <w:rFonts w:ascii="Arial" w:hAnsi="Arial" w:cs="Arial"/>
                <w:b/>
                <w:bCs/>
                <w:sz w:val="22"/>
                <w:szCs w:val="22"/>
              </w:rPr>
            </w:pPr>
            <w:r>
              <w:rPr>
                <w:rFonts w:ascii="Arial" w:hAnsi="Arial" w:cs="Arial"/>
                <w:b/>
                <w:bCs/>
                <w:sz w:val="22"/>
                <w:szCs w:val="22"/>
              </w:rPr>
              <w:t xml:space="preserve">SUMMARY OF EXPENSES </w:t>
            </w:r>
            <w:r w:rsidR="0068789F" w:rsidRPr="0068789F">
              <w:rPr>
                <w:rFonts w:ascii="Arial" w:hAnsi="Arial" w:cs="Arial"/>
                <w:b/>
                <w:bCs/>
                <w:sz w:val="22"/>
                <w:szCs w:val="22"/>
              </w:rPr>
              <w:t>/ APA 2016</w:t>
            </w:r>
            <w:r>
              <w:rPr>
                <w:rFonts w:ascii="Arial" w:hAnsi="Arial" w:cs="Arial"/>
                <w:b/>
                <w:bCs/>
                <w:sz w:val="22"/>
                <w:szCs w:val="22"/>
              </w:rPr>
              <w:t xml:space="preserve"> SPORTS MEET</w:t>
            </w:r>
          </w:p>
        </w:tc>
        <w:tc>
          <w:tcPr>
            <w:tcW w:w="770" w:type="pct"/>
            <w:tcBorders>
              <w:top w:val="single" w:sz="8" w:space="0" w:color="auto"/>
              <w:left w:val="nil"/>
              <w:bottom w:val="single" w:sz="4" w:space="0" w:color="auto"/>
              <w:right w:val="single" w:sz="4" w:space="0" w:color="auto"/>
            </w:tcBorders>
            <w:shd w:val="clear" w:color="000000" w:fill="CCC0DA"/>
            <w:noWrap/>
            <w:vAlign w:val="center"/>
            <w:hideMark/>
          </w:tcPr>
          <w:p w:rsidR="0068789F" w:rsidRPr="0068789F" w:rsidRDefault="000B794F" w:rsidP="000B794F">
            <w:pPr>
              <w:jc w:val="right"/>
              <w:rPr>
                <w:rFonts w:ascii="Arial" w:hAnsi="Arial" w:cs="Arial"/>
                <w:b/>
                <w:bCs/>
                <w:sz w:val="20"/>
                <w:szCs w:val="20"/>
              </w:rPr>
            </w:pPr>
            <w:r>
              <w:rPr>
                <w:rFonts w:ascii="Arial" w:hAnsi="Arial" w:cs="Arial"/>
                <w:b/>
                <w:bCs/>
                <w:sz w:val="20"/>
                <w:szCs w:val="20"/>
              </w:rPr>
              <w:t>CONTRIBUTION</w:t>
            </w:r>
          </w:p>
        </w:tc>
        <w:tc>
          <w:tcPr>
            <w:tcW w:w="958" w:type="pct"/>
            <w:tcBorders>
              <w:top w:val="single" w:sz="8" w:space="0" w:color="auto"/>
              <w:left w:val="nil"/>
              <w:bottom w:val="single" w:sz="4" w:space="0" w:color="auto"/>
              <w:right w:val="single" w:sz="8" w:space="0" w:color="auto"/>
            </w:tcBorders>
            <w:shd w:val="clear" w:color="000000" w:fill="CCC0DA"/>
            <w:noWrap/>
            <w:vAlign w:val="center"/>
            <w:hideMark/>
          </w:tcPr>
          <w:p w:rsidR="0068789F" w:rsidRPr="0068789F" w:rsidRDefault="000B794F" w:rsidP="000B794F">
            <w:pPr>
              <w:jc w:val="right"/>
              <w:rPr>
                <w:rFonts w:ascii="Arial" w:hAnsi="Arial" w:cs="Arial"/>
                <w:b/>
                <w:bCs/>
                <w:sz w:val="20"/>
                <w:szCs w:val="20"/>
              </w:rPr>
            </w:pPr>
            <w:r>
              <w:rPr>
                <w:rFonts w:ascii="Arial" w:hAnsi="Arial" w:cs="Arial"/>
                <w:b/>
                <w:bCs/>
                <w:sz w:val="20"/>
                <w:szCs w:val="20"/>
              </w:rPr>
              <w:t>EXPENSES</w:t>
            </w:r>
          </w:p>
        </w:tc>
      </w:tr>
      <w:tr w:rsidR="007F10B9" w:rsidRPr="0068789F" w:rsidTr="000B6A45">
        <w:trPr>
          <w:trHeight w:val="288"/>
        </w:trPr>
        <w:tc>
          <w:tcPr>
            <w:tcW w:w="228" w:type="pct"/>
            <w:tcBorders>
              <w:top w:val="nil"/>
              <w:left w:val="nil"/>
              <w:bottom w:val="nil"/>
              <w:right w:val="nil"/>
            </w:tcBorders>
            <w:shd w:val="clear" w:color="auto" w:fill="auto"/>
            <w:noWrap/>
            <w:vAlign w:val="bottom"/>
            <w:hideMark/>
          </w:tcPr>
          <w:p w:rsidR="0068789F" w:rsidRPr="0068789F" w:rsidRDefault="0068789F" w:rsidP="0068789F">
            <w:pPr>
              <w:rPr>
                <w:rFonts w:ascii="Calibri" w:hAnsi="Calibri"/>
                <w:color w:val="000000"/>
                <w:sz w:val="22"/>
                <w:szCs w:val="22"/>
              </w:rPr>
            </w:pPr>
          </w:p>
        </w:tc>
        <w:tc>
          <w:tcPr>
            <w:tcW w:w="3045" w:type="pct"/>
            <w:tcBorders>
              <w:top w:val="nil"/>
              <w:left w:val="single" w:sz="8" w:space="0" w:color="auto"/>
              <w:bottom w:val="single" w:sz="4" w:space="0" w:color="auto"/>
              <w:right w:val="single" w:sz="4" w:space="0" w:color="auto"/>
            </w:tcBorders>
            <w:shd w:val="clear" w:color="auto" w:fill="auto"/>
            <w:vAlign w:val="center"/>
            <w:hideMark/>
          </w:tcPr>
          <w:p w:rsidR="0068789F" w:rsidRPr="0068789F" w:rsidRDefault="0068789F" w:rsidP="007F10B9">
            <w:pPr>
              <w:rPr>
                <w:rFonts w:ascii="Arial" w:hAnsi="Arial" w:cs="Arial"/>
                <w:i/>
                <w:iCs/>
                <w:sz w:val="20"/>
                <w:szCs w:val="20"/>
              </w:rPr>
            </w:pPr>
            <w:r w:rsidRPr="0068789F">
              <w:rPr>
                <w:rFonts w:ascii="Arial" w:hAnsi="Arial" w:cs="Arial"/>
                <w:i/>
                <w:iCs/>
                <w:sz w:val="20"/>
                <w:szCs w:val="20"/>
              </w:rPr>
              <w:t>- T</w:t>
            </w:r>
            <w:r w:rsidR="007F10B9">
              <w:rPr>
                <w:rFonts w:ascii="Arial" w:hAnsi="Arial" w:cs="Arial"/>
                <w:i/>
                <w:iCs/>
                <w:sz w:val="20"/>
                <w:szCs w:val="20"/>
              </w:rPr>
              <w:t>ime</w:t>
            </w:r>
            <w:r w:rsidRPr="0068789F">
              <w:rPr>
                <w:rFonts w:ascii="Arial" w:hAnsi="Arial" w:cs="Arial"/>
                <w:i/>
                <w:iCs/>
                <w:sz w:val="20"/>
                <w:szCs w:val="20"/>
              </w:rPr>
              <w:t xml:space="preserve"> 09-14/5/2016; </w:t>
            </w:r>
            <w:r w:rsidR="007F10B9">
              <w:rPr>
                <w:rFonts w:ascii="Arial" w:hAnsi="Arial" w:cs="Arial"/>
                <w:i/>
                <w:iCs/>
                <w:sz w:val="20"/>
                <w:szCs w:val="20"/>
              </w:rPr>
              <w:t>Venue</w:t>
            </w:r>
            <w:r w:rsidRPr="0068789F">
              <w:rPr>
                <w:rFonts w:ascii="Arial" w:hAnsi="Arial" w:cs="Arial"/>
                <w:i/>
                <w:iCs/>
                <w:sz w:val="20"/>
                <w:szCs w:val="20"/>
              </w:rPr>
              <w:t>: Tp. HCM</w:t>
            </w:r>
          </w:p>
        </w:tc>
        <w:tc>
          <w:tcPr>
            <w:tcW w:w="770"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68789F">
            <w:pPr>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bottom"/>
            <w:hideMark/>
          </w:tcPr>
          <w:p w:rsidR="0068789F" w:rsidRPr="0068789F" w:rsidRDefault="0068789F" w:rsidP="0068789F">
            <w:pPr>
              <w:rPr>
                <w:rFonts w:ascii="Calibri" w:hAnsi="Calibri"/>
                <w:color w:val="000000"/>
                <w:sz w:val="22"/>
                <w:szCs w:val="22"/>
              </w:rPr>
            </w:pPr>
            <w:r w:rsidRPr="0068789F">
              <w:rPr>
                <w:rFonts w:ascii="Calibri" w:hAnsi="Calibri"/>
                <w:color w:val="000000"/>
                <w:sz w:val="22"/>
                <w:szCs w:val="22"/>
              </w:rPr>
              <w:t> </w:t>
            </w:r>
          </w:p>
        </w:tc>
      </w:tr>
      <w:tr w:rsidR="007F10B9" w:rsidRPr="0068789F" w:rsidTr="000B6A45">
        <w:trPr>
          <w:trHeight w:val="288"/>
        </w:trPr>
        <w:tc>
          <w:tcPr>
            <w:tcW w:w="228" w:type="pct"/>
            <w:tcBorders>
              <w:top w:val="nil"/>
              <w:left w:val="nil"/>
              <w:bottom w:val="nil"/>
              <w:right w:val="nil"/>
            </w:tcBorders>
            <w:shd w:val="clear" w:color="auto" w:fill="auto"/>
            <w:noWrap/>
            <w:vAlign w:val="bottom"/>
            <w:hideMark/>
          </w:tcPr>
          <w:p w:rsidR="0068789F" w:rsidRPr="0068789F" w:rsidRDefault="0068789F" w:rsidP="0068789F">
            <w:pPr>
              <w:rPr>
                <w:rFonts w:ascii="Calibri" w:hAnsi="Calibri"/>
                <w:color w:val="000000"/>
                <w:sz w:val="22"/>
                <w:szCs w:val="22"/>
              </w:rPr>
            </w:pPr>
          </w:p>
        </w:tc>
        <w:tc>
          <w:tcPr>
            <w:tcW w:w="3045" w:type="pct"/>
            <w:tcBorders>
              <w:top w:val="nil"/>
              <w:left w:val="single" w:sz="8" w:space="0" w:color="auto"/>
              <w:bottom w:val="single" w:sz="4" w:space="0" w:color="auto"/>
              <w:right w:val="single" w:sz="4" w:space="0" w:color="auto"/>
            </w:tcBorders>
            <w:shd w:val="clear" w:color="auto" w:fill="auto"/>
            <w:vAlign w:val="center"/>
            <w:hideMark/>
          </w:tcPr>
          <w:p w:rsidR="0068789F" w:rsidRPr="0068789F" w:rsidRDefault="0068789F" w:rsidP="007F10B9">
            <w:pPr>
              <w:rPr>
                <w:rFonts w:ascii="Arial" w:hAnsi="Arial" w:cs="Arial"/>
                <w:i/>
                <w:iCs/>
                <w:sz w:val="20"/>
                <w:szCs w:val="20"/>
              </w:rPr>
            </w:pPr>
            <w:r w:rsidRPr="0068789F">
              <w:rPr>
                <w:rFonts w:ascii="Arial" w:hAnsi="Arial" w:cs="Arial"/>
                <w:i/>
                <w:iCs/>
                <w:sz w:val="20"/>
                <w:szCs w:val="20"/>
              </w:rPr>
              <w:t xml:space="preserve">- </w:t>
            </w:r>
            <w:r w:rsidR="007F10B9">
              <w:rPr>
                <w:rFonts w:ascii="Arial" w:hAnsi="Arial" w:cs="Arial"/>
                <w:i/>
                <w:iCs/>
                <w:sz w:val="20"/>
                <w:szCs w:val="20"/>
              </w:rPr>
              <w:t>Participants</w:t>
            </w:r>
            <w:r w:rsidRPr="0068789F">
              <w:rPr>
                <w:rFonts w:ascii="Arial" w:hAnsi="Arial" w:cs="Arial"/>
                <w:i/>
                <w:iCs/>
                <w:sz w:val="20"/>
                <w:szCs w:val="20"/>
              </w:rPr>
              <w:t xml:space="preserve">: </w:t>
            </w:r>
            <w:r w:rsidR="007F10B9">
              <w:rPr>
                <w:rFonts w:ascii="Arial" w:hAnsi="Arial" w:cs="Arial"/>
                <w:i/>
                <w:iCs/>
                <w:sz w:val="20"/>
                <w:szCs w:val="20"/>
              </w:rPr>
              <w:t>about</w:t>
            </w:r>
            <w:r w:rsidRPr="0068789F">
              <w:rPr>
                <w:rFonts w:ascii="Arial" w:hAnsi="Arial" w:cs="Arial"/>
                <w:i/>
                <w:iCs/>
                <w:sz w:val="20"/>
                <w:szCs w:val="20"/>
              </w:rPr>
              <w:t xml:space="preserve"> 410 </w:t>
            </w:r>
            <w:r w:rsidR="007F10B9">
              <w:rPr>
                <w:rFonts w:ascii="Arial" w:hAnsi="Arial" w:cs="Arial"/>
                <w:i/>
                <w:iCs/>
                <w:sz w:val="20"/>
                <w:szCs w:val="20"/>
              </w:rPr>
              <w:t>APA Athletes</w:t>
            </w:r>
            <w:r w:rsidRPr="0068789F">
              <w:rPr>
                <w:rFonts w:ascii="Arial" w:hAnsi="Arial" w:cs="Arial"/>
                <w:i/>
                <w:iCs/>
                <w:sz w:val="20"/>
                <w:szCs w:val="20"/>
              </w:rPr>
              <w:t xml:space="preserve">, </w:t>
            </w:r>
            <w:r w:rsidR="007F10B9">
              <w:rPr>
                <w:rFonts w:ascii="Arial" w:hAnsi="Arial" w:cs="Arial"/>
                <w:i/>
                <w:iCs/>
                <w:sz w:val="20"/>
                <w:szCs w:val="20"/>
              </w:rPr>
              <w:t>officials</w:t>
            </w:r>
          </w:p>
        </w:tc>
        <w:tc>
          <w:tcPr>
            <w:tcW w:w="770"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68789F">
            <w:pPr>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bottom"/>
            <w:hideMark/>
          </w:tcPr>
          <w:p w:rsidR="0068789F" w:rsidRPr="0068789F" w:rsidRDefault="0068789F" w:rsidP="0068789F">
            <w:pPr>
              <w:rPr>
                <w:rFonts w:ascii="Calibri" w:hAnsi="Calibri"/>
                <w:color w:val="000000"/>
                <w:sz w:val="22"/>
                <w:szCs w:val="22"/>
              </w:rPr>
            </w:pPr>
            <w:r w:rsidRPr="0068789F">
              <w:rPr>
                <w:rFonts w:ascii="Calibri" w:hAnsi="Calibri"/>
                <w:color w:val="000000"/>
                <w:sz w:val="22"/>
                <w:szCs w:val="22"/>
              </w:rPr>
              <w:t> </w:t>
            </w:r>
          </w:p>
        </w:tc>
      </w:tr>
      <w:tr w:rsidR="007F10B9" w:rsidRPr="0068789F" w:rsidTr="000B6A45">
        <w:trPr>
          <w:trHeight w:val="240"/>
        </w:trPr>
        <w:tc>
          <w:tcPr>
            <w:tcW w:w="228" w:type="pct"/>
            <w:tcBorders>
              <w:top w:val="nil"/>
              <w:left w:val="nil"/>
              <w:bottom w:val="nil"/>
              <w:right w:val="nil"/>
            </w:tcBorders>
            <w:shd w:val="clear" w:color="auto" w:fill="auto"/>
            <w:noWrap/>
            <w:vAlign w:val="bottom"/>
            <w:hideMark/>
          </w:tcPr>
          <w:p w:rsidR="0068789F" w:rsidRPr="0068789F" w:rsidRDefault="0068789F" w:rsidP="0068789F">
            <w:pPr>
              <w:rPr>
                <w:rFonts w:ascii="Calibri" w:hAnsi="Calibri"/>
                <w:color w:val="000000"/>
                <w:sz w:val="22"/>
                <w:szCs w:val="22"/>
              </w:rPr>
            </w:pPr>
          </w:p>
        </w:tc>
        <w:tc>
          <w:tcPr>
            <w:tcW w:w="3045" w:type="pct"/>
            <w:tcBorders>
              <w:top w:val="nil"/>
              <w:left w:val="single" w:sz="8" w:space="0" w:color="auto"/>
              <w:bottom w:val="single" w:sz="4" w:space="0" w:color="auto"/>
              <w:right w:val="single" w:sz="4" w:space="0" w:color="auto"/>
            </w:tcBorders>
            <w:shd w:val="clear" w:color="auto" w:fill="auto"/>
            <w:vAlign w:val="center"/>
            <w:hideMark/>
          </w:tcPr>
          <w:p w:rsidR="0068789F" w:rsidRPr="0068789F" w:rsidRDefault="0068789F" w:rsidP="007F10B9">
            <w:pPr>
              <w:rPr>
                <w:rFonts w:ascii="Arial" w:hAnsi="Arial" w:cs="Arial"/>
                <w:i/>
                <w:iCs/>
                <w:sz w:val="20"/>
                <w:szCs w:val="20"/>
              </w:rPr>
            </w:pPr>
            <w:r w:rsidRPr="0068789F">
              <w:rPr>
                <w:rFonts w:ascii="Arial" w:hAnsi="Arial" w:cs="Arial"/>
                <w:i/>
                <w:iCs/>
                <w:sz w:val="20"/>
                <w:szCs w:val="20"/>
              </w:rPr>
              <w:t xml:space="preserve">- </w:t>
            </w:r>
            <w:r w:rsidR="007F10B9">
              <w:rPr>
                <w:rFonts w:ascii="Arial" w:hAnsi="Arial" w:cs="Arial"/>
                <w:i/>
                <w:iCs/>
                <w:sz w:val="20"/>
                <w:szCs w:val="20"/>
              </w:rPr>
              <w:t>Compete in 6 games w many categories</w:t>
            </w:r>
            <w:r w:rsidRPr="0068789F">
              <w:rPr>
                <w:rFonts w:ascii="Arial" w:hAnsi="Arial" w:cs="Arial"/>
                <w:i/>
                <w:iCs/>
                <w:sz w:val="20"/>
                <w:szCs w:val="20"/>
              </w:rPr>
              <w:t xml:space="preserve"> (</w:t>
            </w:r>
            <w:r w:rsidR="007F10B9">
              <w:rPr>
                <w:rFonts w:ascii="Arial" w:hAnsi="Arial" w:cs="Arial"/>
                <w:i/>
                <w:iCs/>
                <w:sz w:val="20"/>
                <w:szCs w:val="20"/>
              </w:rPr>
              <w:t>for</w:t>
            </w:r>
            <w:r w:rsidRPr="0068789F">
              <w:rPr>
                <w:rFonts w:ascii="Arial" w:hAnsi="Arial" w:cs="Arial"/>
                <w:i/>
                <w:iCs/>
                <w:sz w:val="20"/>
                <w:szCs w:val="20"/>
              </w:rPr>
              <w:t xml:space="preserve"> 99 </w:t>
            </w:r>
            <w:r w:rsidR="007F10B9">
              <w:rPr>
                <w:rFonts w:ascii="Arial" w:hAnsi="Arial" w:cs="Arial"/>
                <w:i/>
                <w:iCs/>
                <w:sz w:val="20"/>
                <w:szCs w:val="20"/>
              </w:rPr>
              <w:t>sets of medals</w:t>
            </w:r>
            <w:r w:rsidRPr="0068789F">
              <w:rPr>
                <w:rFonts w:ascii="Arial" w:hAnsi="Arial" w:cs="Arial"/>
                <w:i/>
                <w:iCs/>
                <w:sz w:val="20"/>
                <w:szCs w:val="20"/>
              </w:rPr>
              <w:t>)</w:t>
            </w:r>
          </w:p>
        </w:tc>
        <w:tc>
          <w:tcPr>
            <w:tcW w:w="770"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68789F">
            <w:pPr>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bottom"/>
            <w:hideMark/>
          </w:tcPr>
          <w:p w:rsidR="0068789F" w:rsidRPr="0068789F" w:rsidRDefault="0068789F" w:rsidP="0068789F">
            <w:pPr>
              <w:rPr>
                <w:rFonts w:ascii="Calibri" w:hAnsi="Calibri"/>
                <w:color w:val="000000"/>
                <w:sz w:val="22"/>
                <w:szCs w:val="22"/>
              </w:rPr>
            </w:pPr>
            <w:r w:rsidRPr="0068789F">
              <w:rPr>
                <w:rFonts w:ascii="Calibri" w:hAnsi="Calibri"/>
                <w:color w:val="000000"/>
                <w:sz w:val="22"/>
                <w:szCs w:val="22"/>
              </w:rPr>
              <w:t> </w:t>
            </w:r>
          </w:p>
        </w:tc>
      </w:tr>
      <w:tr w:rsidR="007F10B9" w:rsidRPr="0068789F" w:rsidTr="000B6A45">
        <w:trPr>
          <w:trHeight w:val="384"/>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89F" w:rsidRPr="0068789F" w:rsidRDefault="0068789F" w:rsidP="0068789F">
            <w:pPr>
              <w:jc w:val="center"/>
              <w:rPr>
                <w:rFonts w:ascii="Calibri" w:hAnsi="Calibri"/>
                <w:b/>
                <w:bCs/>
                <w:color w:val="000000"/>
                <w:sz w:val="22"/>
                <w:szCs w:val="22"/>
              </w:rPr>
            </w:pPr>
            <w:r w:rsidRPr="0068789F">
              <w:rPr>
                <w:rFonts w:ascii="Calibri" w:hAnsi="Calibri"/>
                <w:b/>
                <w:bCs/>
                <w:color w:val="000000"/>
                <w:sz w:val="22"/>
                <w:szCs w:val="22"/>
              </w:rPr>
              <w:t>A</w:t>
            </w:r>
          </w:p>
        </w:tc>
        <w:tc>
          <w:tcPr>
            <w:tcW w:w="3045" w:type="pct"/>
            <w:tcBorders>
              <w:top w:val="nil"/>
              <w:left w:val="nil"/>
              <w:bottom w:val="single" w:sz="4" w:space="0" w:color="auto"/>
              <w:right w:val="single" w:sz="4" w:space="0" w:color="auto"/>
            </w:tcBorders>
            <w:shd w:val="clear" w:color="auto" w:fill="auto"/>
            <w:noWrap/>
            <w:vAlign w:val="center"/>
            <w:hideMark/>
          </w:tcPr>
          <w:p w:rsidR="0068789F" w:rsidRPr="0068789F" w:rsidRDefault="000B794F" w:rsidP="009532CE">
            <w:pPr>
              <w:rPr>
                <w:rFonts w:ascii="Arial" w:hAnsi="Arial" w:cs="Arial"/>
                <w:b/>
                <w:bCs/>
                <w:sz w:val="20"/>
                <w:szCs w:val="20"/>
              </w:rPr>
            </w:pPr>
            <w:r>
              <w:rPr>
                <w:rFonts w:ascii="Arial" w:hAnsi="Arial" w:cs="Arial"/>
                <w:b/>
                <w:bCs/>
                <w:sz w:val="20"/>
                <w:szCs w:val="20"/>
              </w:rPr>
              <w:t>Contribution be member ports as member fees in</w:t>
            </w:r>
            <w:r w:rsidR="0068789F" w:rsidRPr="0068789F">
              <w:rPr>
                <w:rFonts w:ascii="Arial" w:hAnsi="Arial" w:cs="Arial"/>
                <w:b/>
                <w:bCs/>
                <w:sz w:val="20"/>
                <w:szCs w:val="20"/>
              </w:rPr>
              <w:t xml:space="preserve"> 2014, 2015</w:t>
            </w:r>
          </w:p>
        </w:tc>
        <w:tc>
          <w:tcPr>
            <w:tcW w:w="770" w:type="pct"/>
            <w:tcBorders>
              <w:top w:val="nil"/>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Arial" w:hAnsi="Arial" w:cs="Arial"/>
                <w:b/>
                <w:bCs/>
                <w:sz w:val="20"/>
                <w:szCs w:val="20"/>
              </w:rPr>
            </w:pPr>
            <w:r w:rsidRPr="0068789F">
              <w:rPr>
                <w:rFonts w:ascii="Arial" w:hAnsi="Arial" w:cs="Arial"/>
                <w:b/>
                <w:bCs/>
                <w:sz w:val="20"/>
                <w:szCs w:val="20"/>
              </w:rPr>
              <w:t xml:space="preserve">3,910,000,000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b/>
                <w:bCs/>
                <w:sz w:val="20"/>
                <w:szCs w:val="20"/>
              </w:rPr>
            </w:pPr>
            <w:r w:rsidRPr="0068789F">
              <w:rPr>
                <w:rFonts w:ascii="Arial" w:hAnsi="Arial" w:cs="Arial"/>
                <w:b/>
                <w:bCs/>
                <w:sz w:val="20"/>
                <w:szCs w:val="20"/>
              </w:rPr>
              <w:t> </w:t>
            </w:r>
          </w:p>
        </w:tc>
      </w:tr>
      <w:tr w:rsidR="007F10B9" w:rsidRPr="0068789F" w:rsidTr="000B6A45">
        <w:trPr>
          <w:trHeight w:val="432"/>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68789F" w:rsidRPr="0068789F" w:rsidRDefault="0068789F" w:rsidP="0068789F">
            <w:pPr>
              <w:jc w:val="center"/>
              <w:rPr>
                <w:rFonts w:ascii="Calibri" w:hAnsi="Calibri"/>
                <w:b/>
                <w:bCs/>
                <w:color w:val="000000"/>
                <w:sz w:val="22"/>
                <w:szCs w:val="22"/>
              </w:rPr>
            </w:pPr>
            <w:r w:rsidRPr="0068789F">
              <w:rPr>
                <w:rFonts w:ascii="Calibri" w:hAnsi="Calibri"/>
                <w:b/>
                <w:bCs/>
                <w:color w:val="000000"/>
                <w:sz w:val="22"/>
                <w:szCs w:val="22"/>
              </w:rPr>
              <w:t>B</w:t>
            </w:r>
          </w:p>
        </w:tc>
        <w:tc>
          <w:tcPr>
            <w:tcW w:w="3045" w:type="pct"/>
            <w:tcBorders>
              <w:top w:val="nil"/>
              <w:left w:val="nil"/>
              <w:bottom w:val="single" w:sz="4" w:space="0" w:color="auto"/>
              <w:right w:val="single" w:sz="4" w:space="0" w:color="auto"/>
            </w:tcBorders>
            <w:shd w:val="clear" w:color="auto" w:fill="auto"/>
            <w:noWrap/>
            <w:vAlign w:val="center"/>
            <w:hideMark/>
          </w:tcPr>
          <w:p w:rsidR="0068789F" w:rsidRPr="0068789F" w:rsidRDefault="000B794F" w:rsidP="000B794F">
            <w:pPr>
              <w:rPr>
                <w:rFonts w:ascii="Arial" w:hAnsi="Arial" w:cs="Arial"/>
                <w:b/>
                <w:bCs/>
                <w:sz w:val="20"/>
                <w:szCs w:val="20"/>
              </w:rPr>
            </w:pPr>
            <w:r>
              <w:rPr>
                <w:rFonts w:ascii="Arial" w:hAnsi="Arial" w:cs="Arial"/>
                <w:b/>
                <w:bCs/>
                <w:sz w:val="20"/>
                <w:szCs w:val="20"/>
              </w:rPr>
              <w:t>Expenses</w:t>
            </w:r>
          </w:p>
        </w:tc>
        <w:tc>
          <w:tcPr>
            <w:tcW w:w="770" w:type="pct"/>
            <w:tcBorders>
              <w:top w:val="nil"/>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b/>
                <w:bCs/>
                <w:sz w:val="20"/>
                <w:szCs w:val="20"/>
              </w:rPr>
            </w:pPr>
            <w:r w:rsidRPr="0068789F">
              <w:rPr>
                <w:rFonts w:ascii="Arial" w:hAnsi="Arial" w:cs="Arial"/>
                <w:b/>
                <w:bCs/>
                <w:sz w:val="20"/>
                <w:szCs w:val="20"/>
              </w:rPr>
              <w:t xml:space="preserve">3,186,990,567 </w:t>
            </w:r>
          </w:p>
        </w:tc>
      </w:tr>
      <w:tr w:rsidR="007F10B9" w:rsidRPr="0068789F" w:rsidTr="000B6A45">
        <w:trPr>
          <w:trHeight w:val="288"/>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68789F" w:rsidRPr="0068789F" w:rsidRDefault="0068789F" w:rsidP="0068789F">
            <w:pPr>
              <w:jc w:val="center"/>
              <w:rPr>
                <w:rFonts w:ascii="Calibri" w:hAnsi="Calibri"/>
                <w:color w:val="000000"/>
                <w:sz w:val="22"/>
                <w:szCs w:val="22"/>
              </w:rPr>
            </w:pPr>
            <w:r w:rsidRPr="0068789F">
              <w:rPr>
                <w:rFonts w:ascii="Calibri" w:hAnsi="Calibri"/>
                <w:color w:val="000000"/>
                <w:sz w:val="22"/>
                <w:szCs w:val="22"/>
              </w:rPr>
              <w:t>1</w:t>
            </w:r>
          </w:p>
        </w:tc>
        <w:tc>
          <w:tcPr>
            <w:tcW w:w="3045"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7F10B9">
            <w:pPr>
              <w:rPr>
                <w:rFonts w:ascii="Arial" w:hAnsi="Arial" w:cs="Arial"/>
                <w:sz w:val="20"/>
                <w:szCs w:val="20"/>
              </w:rPr>
            </w:pPr>
            <w:r w:rsidRPr="0068789F">
              <w:rPr>
                <w:rFonts w:ascii="Arial" w:hAnsi="Arial" w:cs="Arial"/>
                <w:sz w:val="20"/>
                <w:szCs w:val="20"/>
              </w:rPr>
              <w:t xml:space="preserve">- </w:t>
            </w:r>
            <w:r w:rsidR="007F10B9">
              <w:rPr>
                <w:rFonts w:ascii="Arial" w:hAnsi="Arial" w:cs="Arial"/>
                <w:sz w:val="20"/>
                <w:szCs w:val="20"/>
              </w:rPr>
              <w:t>Program, design, documents, ceremonies</w:t>
            </w:r>
          </w:p>
        </w:tc>
        <w:tc>
          <w:tcPr>
            <w:tcW w:w="770" w:type="pct"/>
            <w:tcBorders>
              <w:top w:val="nil"/>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color w:val="000000"/>
                <w:sz w:val="22"/>
                <w:szCs w:val="22"/>
              </w:rPr>
            </w:pPr>
            <w:r w:rsidRPr="0068789F">
              <w:rPr>
                <w:rFonts w:ascii="Arial" w:hAnsi="Arial" w:cs="Arial"/>
                <w:color w:val="000000"/>
                <w:sz w:val="22"/>
                <w:szCs w:val="22"/>
              </w:rPr>
              <w:t xml:space="preserve">228,357,000 </w:t>
            </w:r>
          </w:p>
        </w:tc>
      </w:tr>
      <w:tr w:rsidR="007F10B9" w:rsidRPr="0068789F" w:rsidTr="000B6A45">
        <w:trPr>
          <w:trHeight w:val="288"/>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68789F" w:rsidRPr="0068789F" w:rsidRDefault="0068789F" w:rsidP="0068789F">
            <w:pPr>
              <w:jc w:val="center"/>
              <w:rPr>
                <w:rFonts w:ascii="Calibri" w:hAnsi="Calibri"/>
                <w:color w:val="000000"/>
                <w:sz w:val="22"/>
                <w:szCs w:val="22"/>
              </w:rPr>
            </w:pPr>
            <w:r w:rsidRPr="0068789F">
              <w:rPr>
                <w:rFonts w:ascii="Calibri" w:hAnsi="Calibri"/>
                <w:color w:val="000000"/>
                <w:sz w:val="22"/>
                <w:szCs w:val="22"/>
              </w:rPr>
              <w:t>2</w:t>
            </w:r>
          </w:p>
        </w:tc>
        <w:tc>
          <w:tcPr>
            <w:tcW w:w="3045"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7F10B9">
            <w:pPr>
              <w:rPr>
                <w:rFonts w:ascii="Arial" w:hAnsi="Arial" w:cs="Arial"/>
                <w:sz w:val="20"/>
                <w:szCs w:val="20"/>
              </w:rPr>
            </w:pPr>
            <w:r w:rsidRPr="0068789F">
              <w:rPr>
                <w:rFonts w:ascii="Arial" w:hAnsi="Arial" w:cs="Arial"/>
                <w:sz w:val="20"/>
                <w:szCs w:val="20"/>
              </w:rPr>
              <w:t xml:space="preserve">- </w:t>
            </w:r>
            <w:r w:rsidR="007F10B9">
              <w:rPr>
                <w:rFonts w:ascii="Arial" w:hAnsi="Arial" w:cs="Arial"/>
                <w:sz w:val="20"/>
                <w:szCs w:val="20"/>
              </w:rPr>
              <w:t>Tournament venues for 6 games</w:t>
            </w:r>
          </w:p>
        </w:tc>
        <w:tc>
          <w:tcPr>
            <w:tcW w:w="770" w:type="pct"/>
            <w:tcBorders>
              <w:top w:val="nil"/>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color w:val="000000"/>
                <w:sz w:val="22"/>
                <w:szCs w:val="22"/>
              </w:rPr>
            </w:pPr>
            <w:r w:rsidRPr="0068789F">
              <w:rPr>
                <w:rFonts w:ascii="Arial" w:hAnsi="Arial" w:cs="Arial"/>
                <w:color w:val="000000"/>
                <w:sz w:val="22"/>
                <w:szCs w:val="22"/>
              </w:rPr>
              <w:t xml:space="preserve">404,683,000 </w:t>
            </w:r>
          </w:p>
        </w:tc>
      </w:tr>
      <w:tr w:rsidR="007F10B9" w:rsidRPr="0068789F" w:rsidTr="000B6A45">
        <w:trPr>
          <w:trHeight w:val="288"/>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68789F" w:rsidRPr="0068789F" w:rsidRDefault="0068789F" w:rsidP="0068789F">
            <w:pPr>
              <w:jc w:val="center"/>
              <w:rPr>
                <w:rFonts w:ascii="Calibri" w:hAnsi="Calibri"/>
                <w:color w:val="000000"/>
                <w:sz w:val="22"/>
                <w:szCs w:val="22"/>
              </w:rPr>
            </w:pPr>
            <w:r w:rsidRPr="0068789F">
              <w:rPr>
                <w:rFonts w:ascii="Calibri" w:hAnsi="Calibri"/>
                <w:color w:val="000000"/>
                <w:sz w:val="22"/>
                <w:szCs w:val="22"/>
              </w:rPr>
              <w:t>3</w:t>
            </w:r>
          </w:p>
        </w:tc>
        <w:tc>
          <w:tcPr>
            <w:tcW w:w="3045"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7F10B9">
            <w:pPr>
              <w:rPr>
                <w:rFonts w:ascii="Arial" w:hAnsi="Arial" w:cs="Arial"/>
                <w:sz w:val="20"/>
                <w:szCs w:val="20"/>
              </w:rPr>
            </w:pPr>
            <w:r w:rsidRPr="0068789F">
              <w:rPr>
                <w:rFonts w:ascii="Arial" w:hAnsi="Arial" w:cs="Arial"/>
                <w:sz w:val="20"/>
                <w:szCs w:val="20"/>
              </w:rPr>
              <w:t xml:space="preserve">- </w:t>
            </w:r>
            <w:r w:rsidR="007F10B9">
              <w:rPr>
                <w:rFonts w:ascii="Arial" w:hAnsi="Arial" w:cs="Arial"/>
                <w:sz w:val="20"/>
                <w:szCs w:val="20"/>
              </w:rPr>
              <w:t>Conduct of competition in 6 games</w:t>
            </w:r>
            <w:r w:rsidRPr="0068789F">
              <w:rPr>
                <w:rFonts w:ascii="Arial" w:hAnsi="Arial" w:cs="Arial"/>
                <w:sz w:val="20"/>
                <w:szCs w:val="20"/>
              </w:rPr>
              <w:t xml:space="preserve"> (5 </w:t>
            </w:r>
            <w:r w:rsidR="007F10B9">
              <w:rPr>
                <w:rFonts w:ascii="Arial" w:hAnsi="Arial" w:cs="Arial"/>
                <w:sz w:val="20"/>
                <w:szCs w:val="20"/>
              </w:rPr>
              <w:t>Sports Fed of HCMC</w:t>
            </w:r>
            <w:r w:rsidRPr="0068789F">
              <w:rPr>
                <w:rFonts w:ascii="Arial" w:hAnsi="Arial" w:cs="Arial"/>
                <w:sz w:val="20"/>
                <w:szCs w:val="20"/>
              </w:rPr>
              <w:t>)</w:t>
            </w:r>
          </w:p>
        </w:tc>
        <w:tc>
          <w:tcPr>
            <w:tcW w:w="770" w:type="pct"/>
            <w:tcBorders>
              <w:top w:val="nil"/>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color w:val="000000"/>
                <w:sz w:val="22"/>
                <w:szCs w:val="22"/>
              </w:rPr>
            </w:pPr>
            <w:r w:rsidRPr="0068789F">
              <w:rPr>
                <w:rFonts w:ascii="Arial" w:hAnsi="Arial" w:cs="Arial"/>
                <w:color w:val="000000"/>
                <w:sz w:val="22"/>
                <w:szCs w:val="22"/>
              </w:rPr>
              <w:t xml:space="preserve">473,388,500 </w:t>
            </w:r>
          </w:p>
        </w:tc>
      </w:tr>
      <w:tr w:rsidR="007F10B9" w:rsidRPr="0068789F" w:rsidTr="000B6A45">
        <w:trPr>
          <w:trHeight w:val="288"/>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68789F" w:rsidRPr="0068789F" w:rsidRDefault="0068789F" w:rsidP="0068789F">
            <w:pPr>
              <w:jc w:val="center"/>
              <w:rPr>
                <w:rFonts w:ascii="Calibri" w:hAnsi="Calibri"/>
                <w:color w:val="000000"/>
                <w:sz w:val="22"/>
                <w:szCs w:val="22"/>
              </w:rPr>
            </w:pPr>
            <w:r w:rsidRPr="0068789F">
              <w:rPr>
                <w:rFonts w:ascii="Calibri" w:hAnsi="Calibri"/>
                <w:color w:val="000000"/>
                <w:sz w:val="22"/>
                <w:szCs w:val="22"/>
              </w:rPr>
              <w:t>4</w:t>
            </w:r>
          </w:p>
        </w:tc>
        <w:tc>
          <w:tcPr>
            <w:tcW w:w="3045"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7F10B9">
            <w:pPr>
              <w:rPr>
                <w:rFonts w:ascii="Arial" w:hAnsi="Arial" w:cs="Arial"/>
                <w:sz w:val="20"/>
                <w:szCs w:val="20"/>
              </w:rPr>
            </w:pPr>
            <w:r w:rsidRPr="0068789F">
              <w:rPr>
                <w:rFonts w:ascii="Arial" w:hAnsi="Arial" w:cs="Arial"/>
                <w:sz w:val="20"/>
                <w:szCs w:val="20"/>
              </w:rPr>
              <w:t xml:space="preserve">- </w:t>
            </w:r>
            <w:r w:rsidR="007F10B9">
              <w:rPr>
                <w:rFonts w:ascii="Arial" w:hAnsi="Arial" w:cs="Arial"/>
                <w:sz w:val="20"/>
                <w:szCs w:val="20"/>
              </w:rPr>
              <w:t>Hotels, restaurants</w:t>
            </w:r>
            <w:r w:rsidRPr="0068789F">
              <w:rPr>
                <w:rFonts w:ascii="Arial" w:hAnsi="Arial" w:cs="Arial"/>
                <w:sz w:val="20"/>
                <w:szCs w:val="20"/>
              </w:rPr>
              <w:t xml:space="preserve"> (</w:t>
            </w:r>
            <w:r w:rsidR="007F10B9">
              <w:rPr>
                <w:rFonts w:ascii="Arial" w:hAnsi="Arial" w:cs="Arial"/>
                <w:sz w:val="20"/>
                <w:szCs w:val="20"/>
              </w:rPr>
              <w:t>meeting</w:t>
            </w:r>
            <w:r w:rsidRPr="0068789F">
              <w:rPr>
                <w:rFonts w:ascii="Arial" w:hAnsi="Arial" w:cs="Arial"/>
                <w:sz w:val="20"/>
                <w:szCs w:val="20"/>
              </w:rPr>
              <w:t xml:space="preserve">, </w:t>
            </w:r>
            <w:r w:rsidR="007F10B9">
              <w:rPr>
                <w:rFonts w:ascii="Arial" w:hAnsi="Arial" w:cs="Arial"/>
                <w:sz w:val="20"/>
                <w:szCs w:val="20"/>
              </w:rPr>
              <w:t>receptions, ceremonies</w:t>
            </w:r>
            <w:r w:rsidRPr="0068789F">
              <w:rPr>
                <w:rFonts w:ascii="Arial" w:hAnsi="Arial" w:cs="Arial"/>
                <w:sz w:val="20"/>
                <w:szCs w:val="20"/>
              </w:rPr>
              <w:t>)</w:t>
            </w:r>
          </w:p>
        </w:tc>
        <w:tc>
          <w:tcPr>
            <w:tcW w:w="770" w:type="pct"/>
            <w:tcBorders>
              <w:top w:val="nil"/>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color w:val="000000"/>
                <w:sz w:val="22"/>
                <w:szCs w:val="22"/>
              </w:rPr>
            </w:pPr>
            <w:r w:rsidRPr="0068789F">
              <w:rPr>
                <w:rFonts w:ascii="Arial" w:hAnsi="Arial" w:cs="Arial"/>
                <w:color w:val="000000"/>
                <w:sz w:val="22"/>
                <w:szCs w:val="22"/>
              </w:rPr>
              <w:t xml:space="preserve">564,200,000 </w:t>
            </w:r>
          </w:p>
        </w:tc>
      </w:tr>
      <w:tr w:rsidR="007F10B9" w:rsidRPr="0068789F" w:rsidTr="000B6A45">
        <w:trPr>
          <w:trHeight w:val="288"/>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68789F" w:rsidRPr="0068789F" w:rsidRDefault="0068789F" w:rsidP="0068789F">
            <w:pPr>
              <w:jc w:val="center"/>
              <w:rPr>
                <w:rFonts w:ascii="Calibri" w:hAnsi="Calibri"/>
                <w:color w:val="000000"/>
                <w:sz w:val="22"/>
                <w:szCs w:val="22"/>
              </w:rPr>
            </w:pPr>
            <w:r w:rsidRPr="0068789F">
              <w:rPr>
                <w:rFonts w:ascii="Calibri" w:hAnsi="Calibri"/>
                <w:color w:val="000000"/>
                <w:sz w:val="22"/>
                <w:szCs w:val="22"/>
              </w:rPr>
              <w:t>5</w:t>
            </w:r>
          </w:p>
        </w:tc>
        <w:tc>
          <w:tcPr>
            <w:tcW w:w="3045"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7F10B9">
            <w:pPr>
              <w:rPr>
                <w:rFonts w:ascii="Arial" w:hAnsi="Arial" w:cs="Arial"/>
                <w:sz w:val="20"/>
                <w:szCs w:val="20"/>
              </w:rPr>
            </w:pPr>
            <w:r w:rsidRPr="0068789F">
              <w:rPr>
                <w:rFonts w:ascii="Arial" w:hAnsi="Arial" w:cs="Arial"/>
                <w:sz w:val="20"/>
                <w:szCs w:val="20"/>
              </w:rPr>
              <w:t xml:space="preserve">- </w:t>
            </w:r>
            <w:r w:rsidR="007F10B9">
              <w:rPr>
                <w:rFonts w:ascii="Arial" w:hAnsi="Arial" w:cs="Arial"/>
                <w:sz w:val="20"/>
                <w:szCs w:val="20"/>
              </w:rPr>
              <w:t>Transportation</w:t>
            </w:r>
            <w:r w:rsidRPr="0068789F">
              <w:rPr>
                <w:rFonts w:ascii="Arial" w:hAnsi="Arial" w:cs="Arial"/>
                <w:sz w:val="20"/>
                <w:szCs w:val="20"/>
              </w:rPr>
              <w:t xml:space="preserve"> </w:t>
            </w:r>
          </w:p>
        </w:tc>
        <w:tc>
          <w:tcPr>
            <w:tcW w:w="770" w:type="pct"/>
            <w:tcBorders>
              <w:top w:val="nil"/>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color w:val="000000"/>
                <w:sz w:val="22"/>
                <w:szCs w:val="22"/>
              </w:rPr>
            </w:pPr>
            <w:r w:rsidRPr="0068789F">
              <w:rPr>
                <w:rFonts w:ascii="Arial" w:hAnsi="Arial" w:cs="Arial"/>
                <w:color w:val="000000"/>
                <w:sz w:val="22"/>
                <w:szCs w:val="22"/>
              </w:rPr>
              <w:t xml:space="preserve">182,708,000 </w:t>
            </w:r>
          </w:p>
        </w:tc>
      </w:tr>
      <w:tr w:rsidR="007F10B9" w:rsidRPr="0068789F" w:rsidTr="000B6A45">
        <w:trPr>
          <w:trHeight w:val="288"/>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68789F" w:rsidRPr="0068789F" w:rsidRDefault="0068789F" w:rsidP="0068789F">
            <w:pPr>
              <w:jc w:val="center"/>
              <w:rPr>
                <w:rFonts w:ascii="Calibri" w:hAnsi="Calibri"/>
                <w:color w:val="000000"/>
                <w:sz w:val="22"/>
                <w:szCs w:val="22"/>
              </w:rPr>
            </w:pPr>
            <w:r w:rsidRPr="0068789F">
              <w:rPr>
                <w:rFonts w:ascii="Calibri" w:hAnsi="Calibri"/>
                <w:color w:val="000000"/>
                <w:sz w:val="22"/>
                <w:szCs w:val="22"/>
              </w:rPr>
              <w:t>6</w:t>
            </w:r>
          </w:p>
        </w:tc>
        <w:tc>
          <w:tcPr>
            <w:tcW w:w="3045"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7F10B9">
            <w:pPr>
              <w:rPr>
                <w:rFonts w:ascii="Arial" w:hAnsi="Arial" w:cs="Arial"/>
                <w:sz w:val="20"/>
                <w:szCs w:val="20"/>
              </w:rPr>
            </w:pPr>
            <w:r w:rsidRPr="0068789F">
              <w:rPr>
                <w:rFonts w:ascii="Arial" w:hAnsi="Arial" w:cs="Arial"/>
                <w:sz w:val="20"/>
                <w:szCs w:val="20"/>
              </w:rPr>
              <w:t xml:space="preserve">- </w:t>
            </w:r>
            <w:r w:rsidR="007F10B9">
              <w:rPr>
                <w:rFonts w:ascii="Arial" w:hAnsi="Arial" w:cs="Arial"/>
                <w:sz w:val="20"/>
                <w:szCs w:val="20"/>
              </w:rPr>
              <w:t>Foods for athletes + personnel</w:t>
            </w:r>
          </w:p>
        </w:tc>
        <w:tc>
          <w:tcPr>
            <w:tcW w:w="770" w:type="pct"/>
            <w:tcBorders>
              <w:top w:val="nil"/>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color w:val="000000"/>
                <w:sz w:val="22"/>
                <w:szCs w:val="22"/>
              </w:rPr>
            </w:pPr>
            <w:r w:rsidRPr="0068789F">
              <w:rPr>
                <w:rFonts w:ascii="Arial" w:hAnsi="Arial" w:cs="Arial"/>
                <w:color w:val="000000"/>
                <w:sz w:val="22"/>
                <w:szCs w:val="22"/>
              </w:rPr>
              <w:t xml:space="preserve">157,086,000 </w:t>
            </w:r>
          </w:p>
        </w:tc>
      </w:tr>
      <w:tr w:rsidR="007F10B9" w:rsidRPr="0068789F" w:rsidTr="000B6A45">
        <w:trPr>
          <w:trHeight w:val="288"/>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68789F" w:rsidRPr="0068789F" w:rsidRDefault="0068789F" w:rsidP="0068789F">
            <w:pPr>
              <w:jc w:val="center"/>
              <w:rPr>
                <w:rFonts w:ascii="Calibri" w:hAnsi="Calibri"/>
                <w:color w:val="000000"/>
                <w:sz w:val="22"/>
                <w:szCs w:val="22"/>
              </w:rPr>
            </w:pPr>
            <w:r w:rsidRPr="0068789F">
              <w:rPr>
                <w:rFonts w:ascii="Calibri" w:hAnsi="Calibri"/>
                <w:color w:val="000000"/>
                <w:sz w:val="22"/>
                <w:szCs w:val="22"/>
              </w:rPr>
              <w:t>7</w:t>
            </w:r>
          </w:p>
        </w:tc>
        <w:tc>
          <w:tcPr>
            <w:tcW w:w="3045"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7F10B9">
            <w:pPr>
              <w:rPr>
                <w:rFonts w:ascii="Arial" w:hAnsi="Arial" w:cs="Arial"/>
                <w:sz w:val="20"/>
                <w:szCs w:val="20"/>
              </w:rPr>
            </w:pPr>
            <w:r w:rsidRPr="0068789F">
              <w:rPr>
                <w:rFonts w:ascii="Arial" w:hAnsi="Arial" w:cs="Arial"/>
                <w:sz w:val="20"/>
                <w:szCs w:val="20"/>
              </w:rPr>
              <w:t xml:space="preserve">- </w:t>
            </w:r>
            <w:r w:rsidR="007F10B9">
              <w:rPr>
                <w:rFonts w:ascii="Arial" w:hAnsi="Arial" w:cs="Arial"/>
                <w:sz w:val="20"/>
                <w:szCs w:val="20"/>
              </w:rPr>
              <w:t xml:space="preserve">Materials, uniform, </w:t>
            </w:r>
            <w:r w:rsidRPr="0068789F">
              <w:rPr>
                <w:rFonts w:ascii="Arial" w:hAnsi="Arial" w:cs="Arial"/>
                <w:sz w:val="20"/>
                <w:szCs w:val="20"/>
              </w:rPr>
              <w:t>brochure, c</w:t>
            </w:r>
            <w:r w:rsidR="007F10B9">
              <w:rPr>
                <w:rFonts w:ascii="Arial" w:hAnsi="Arial" w:cs="Arial"/>
                <w:sz w:val="20"/>
                <w:szCs w:val="20"/>
              </w:rPr>
              <w:t>up</w:t>
            </w:r>
            <w:r w:rsidR="005D6C34">
              <w:rPr>
                <w:rFonts w:ascii="Arial" w:hAnsi="Arial" w:cs="Arial"/>
                <w:sz w:val="20"/>
                <w:szCs w:val="20"/>
              </w:rPr>
              <w:t>s</w:t>
            </w:r>
            <w:r w:rsidR="007F10B9">
              <w:rPr>
                <w:rFonts w:ascii="Arial" w:hAnsi="Arial" w:cs="Arial"/>
                <w:sz w:val="20"/>
                <w:szCs w:val="20"/>
              </w:rPr>
              <w:t>, medals, gifts</w:t>
            </w:r>
            <w:r w:rsidRPr="0068789F">
              <w:rPr>
                <w:rFonts w:ascii="Arial" w:hAnsi="Arial" w:cs="Arial"/>
                <w:sz w:val="20"/>
                <w:szCs w:val="20"/>
              </w:rPr>
              <w:t>.</w:t>
            </w:r>
          </w:p>
        </w:tc>
        <w:tc>
          <w:tcPr>
            <w:tcW w:w="770" w:type="pct"/>
            <w:tcBorders>
              <w:top w:val="nil"/>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color w:val="000000"/>
                <w:sz w:val="22"/>
                <w:szCs w:val="22"/>
              </w:rPr>
            </w:pPr>
            <w:r w:rsidRPr="0068789F">
              <w:rPr>
                <w:rFonts w:ascii="Arial" w:hAnsi="Arial" w:cs="Arial"/>
                <w:color w:val="000000"/>
                <w:sz w:val="22"/>
                <w:szCs w:val="22"/>
              </w:rPr>
              <w:t xml:space="preserve">153,243,222 </w:t>
            </w:r>
          </w:p>
        </w:tc>
      </w:tr>
      <w:tr w:rsidR="007F10B9" w:rsidRPr="0068789F" w:rsidTr="000B6A45">
        <w:trPr>
          <w:trHeight w:val="288"/>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68789F" w:rsidRPr="0068789F" w:rsidRDefault="0068789F" w:rsidP="0068789F">
            <w:pPr>
              <w:jc w:val="center"/>
              <w:rPr>
                <w:rFonts w:ascii="Calibri" w:hAnsi="Calibri"/>
                <w:color w:val="000000"/>
                <w:sz w:val="22"/>
                <w:szCs w:val="22"/>
              </w:rPr>
            </w:pPr>
            <w:r w:rsidRPr="0068789F">
              <w:rPr>
                <w:rFonts w:ascii="Calibri" w:hAnsi="Calibri"/>
                <w:color w:val="000000"/>
                <w:sz w:val="22"/>
                <w:szCs w:val="22"/>
              </w:rPr>
              <w:t>8</w:t>
            </w:r>
          </w:p>
        </w:tc>
        <w:tc>
          <w:tcPr>
            <w:tcW w:w="3045"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9532CE">
            <w:pPr>
              <w:rPr>
                <w:rFonts w:ascii="Arial" w:hAnsi="Arial" w:cs="Arial"/>
                <w:sz w:val="20"/>
                <w:szCs w:val="20"/>
              </w:rPr>
            </w:pPr>
            <w:r w:rsidRPr="0068789F">
              <w:rPr>
                <w:rFonts w:ascii="Arial" w:hAnsi="Arial" w:cs="Arial"/>
                <w:sz w:val="20"/>
                <w:szCs w:val="20"/>
              </w:rPr>
              <w:t xml:space="preserve">- </w:t>
            </w:r>
            <w:r w:rsidR="007F10B9">
              <w:rPr>
                <w:rFonts w:ascii="Arial" w:hAnsi="Arial" w:cs="Arial"/>
                <w:sz w:val="20"/>
                <w:szCs w:val="20"/>
              </w:rPr>
              <w:t>Uniform, training, allowance for VPA athle</w:t>
            </w:r>
            <w:r w:rsidR="009532CE">
              <w:rPr>
                <w:rFonts w:ascii="Arial" w:hAnsi="Arial" w:cs="Arial"/>
                <w:sz w:val="20"/>
                <w:szCs w:val="20"/>
              </w:rPr>
              <w:t>tes</w:t>
            </w:r>
          </w:p>
        </w:tc>
        <w:tc>
          <w:tcPr>
            <w:tcW w:w="770" w:type="pct"/>
            <w:tcBorders>
              <w:top w:val="nil"/>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color w:val="000000"/>
                <w:sz w:val="22"/>
                <w:szCs w:val="22"/>
              </w:rPr>
            </w:pPr>
            <w:r w:rsidRPr="0068789F">
              <w:rPr>
                <w:rFonts w:ascii="Arial" w:hAnsi="Arial" w:cs="Arial"/>
                <w:color w:val="000000"/>
                <w:sz w:val="22"/>
                <w:szCs w:val="22"/>
              </w:rPr>
              <w:t xml:space="preserve">167,814,300 </w:t>
            </w:r>
          </w:p>
        </w:tc>
      </w:tr>
      <w:tr w:rsidR="007F10B9" w:rsidRPr="0068789F" w:rsidTr="000B6A45">
        <w:trPr>
          <w:trHeight w:val="288"/>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68789F" w:rsidRPr="0068789F" w:rsidRDefault="0068789F" w:rsidP="0068789F">
            <w:pPr>
              <w:jc w:val="center"/>
              <w:rPr>
                <w:rFonts w:ascii="Calibri" w:hAnsi="Calibri"/>
                <w:color w:val="000000"/>
                <w:sz w:val="22"/>
                <w:szCs w:val="22"/>
              </w:rPr>
            </w:pPr>
            <w:r w:rsidRPr="0068789F">
              <w:rPr>
                <w:rFonts w:ascii="Calibri" w:hAnsi="Calibri"/>
                <w:color w:val="000000"/>
                <w:sz w:val="22"/>
                <w:szCs w:val="22"/>
              </w:rPr>
              <w:t>9</w:t>
            </w:r>
          </w:p>
        </w:tc>
        <w:tc>
          <w:tcPr>
            <w:tcW w:w="3045"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7F10B9">
            <w:pPr>
              <w:rPr>
                <w:rFonts w:ascii="Arial" w:hAnsi="Arial" w:cs="Arial"/>
                <w:sz w:val="20"/>
                <w:szCs w:val="20"/>
              </w:rPr>
            </w:pPr>
            <w:r w:rsidRPr="0068789F">
              <w:rPr>
                <w:rFonts w:ascii="Arial" w:hAnsi="Arial" w:cs="Arial"/>
                <w:sz w:val="20"/>
                <w:szCs w:val="20"/>
              </w:rPr>
              <w:t xml:space="preserve">- </w:t>
            </w:r>
            <w:r w:rsidR="007F10B9">
              <w:rPr>
                <w:rFonts w:ascii="Arial" w:hAnsi="Arial" w:cs="Arial"/>
                <w:sz w:val="20"/>
                <w:szCs w:val="20"/>
              </w:rPr>
              <w:t>Guests and media</w:t>
            </w:r>
          </w:p>
        </w:tc>
        <w:tc>
          <w:tcPr>
            <w:tcW w:w="770" w:type="pct"/>
            <w:tcBorders>
              <w:top w:val="nil"/>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color w:val="000000"/>
                <w:sz w:val="22"/>
                <w:szCs w:val="22"/>
              </w:rPr>
            </w:pPr>
            <w:r w:rsidRPr="0068789F">
              <w:rPr>
                <w:rFonts w:ascii="Arial" w:hAnsi="Arial" w:cs="Arial"/>
                <w:color w:val="000000"/>
                <w:sz w:val="22"/>
                <w:szCs w:val="22"/>
              </w:rPr>
              <w:t xml:space="preserve">47,026,000 </w:t>
            </w:r>
          </w:p>
        </w:tc>
      </w:tr>
      <w:tr w:rsidR="007F10B9" w:rsidRPr="0068789F" w:rsidTr="000B6A45">
        <w:trPr>
          <w:trHeight w:val="288"/>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68789F" w:rsidRPr="0068789F" w:rsidRDefault="0068789F" w:rsidP="0068789F">
            <w:pPr>
              <w:jc w:val="center"/>
              <w:rPr>
                <w:rFonts w:ascii="Calibri" w:hAnsi="Calibri"/>
                <w:color w:val="000000"/>
                <w:sz w:val="22"/>
                <w:szCs w:val="22"/>
              </w:rPr>
            </w:pPr>
            <w:r w:rsidRPr="0068789F">
              <w:rPr>
                <w:rFonts w:ascii="Calibri" w:hAnsi="Calibri"/>
                <w:color w:val="000000"/>
                <w:sz w:val="22"/>
                <w:szCs w:val="22"/>
              </w:rPr>
              <w:t>10</w:t>
            </w:r>
          </w:p>
        </w:tc>
        <w:tc>
          <w:tcPr>
            <w:tcW w:w="3045"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5D6C34">
            <w:pPr>
              <w:rPr>
                <w:rFonts w:ascii="Arial" w:hAnsi="Arial" w:cs="Arial"/>
                <w:sz w:val="20"/>
                <w:szCs w:val="20"/>
              </w:rPr>
            </w:pPr>
            <w:r w:rsidRPr="0068789F">
              <w:rPr>
                <w:rFonts w:ascii="Arial" w:hAnsi="Arial" w:cs="Arial"/>
                <w:sz w:val="20"/>
                <w:szCs w:val="20"/>
              </w:rPr>
              <w:t xml:space="preserve">- </w:t>
            </w:r>
            <w:r w:rsidR="005D6C34">
              <w:rPr>
                <w:rFonts w:ascii="Arial" w:hAnsi="Arial" w:cs="Arial"/>
                <w:sz w:val="20"/>
                <w:szCs w:val="20"/>
              </w:rPr>
              <w:t>Allowance, bonus to Athletes, Org Com, supporting personnel</w:t>
            </w:r>
          </w:p>
        </w:tc>
        <w:tc>
          <w:tcPr>
            <w:tcW w:w="770" w:type="pct"/>
            <w:tcBorders>
              <w:top w:val="nil"/>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color w:val="000000"/>
                <w:sz w:val="22"/>
                <w:szCs w:val="22"/>
              </w:rPr>
            </w:pPr>
            <w:r w:rsidRPr="0068789F">
              <w:rPr>
                <w:rFonts w:ascii="Arial" w:hAnsi="Arial" w:cs="Arial"/>
                <w:color w:val="000000"/>
                <w:sz w:val="22"/>
                <w:szCs w:val="22"/>
              </w:rPr>
              <w:t xml:space="preserve">439,933,500 </w:t>
            </w:r>
          </w:p>
        </w:tc>
      </w:tr>
      <w:tr w:rsidR="007F10B9" w:rsidRPr="0068789F" w:rsidTr="000B6A45">
        <w:trPr>
          <w:trHeight w:val="288"/>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68789F" w:rsidRPr="0068789F" w:rsidRDefault="0068789F" w:rsidP="0068789F">
            <w:pPr>
              <w:jc w:val="center"/>
              <w:rPr>
                <w:rFonts w:ascii="Calibri" w:hAnsi="Calibri"/>
                <w:color w:val="000000"/>
                <w:sz w:val="22"/>
                <w:szCs w:val="22"/>
              </w:rPr>
            </w:pPr>
            <w:r w:rsidRPr="0068789F">
              <w:rPr>
                <w:rFonts w:ascii="Calibri" w:hAnsi="Calibri"/>
                <w:color w:val="000000"/>
                <w:sz w:val="22"/>
                <w:szCs w:val="22"/>
              </w:rPr>
              <w:t>11</w:t>
            </w:r>
          </w:p>
        </w:tc>
        <w:tc>
          <w:tcPr>
            <w:tcW w:w="3045" w:type="pct"/>
            <w:tcBorders>
              <w:top w:val="nil"/>
              <w:left w:val="nil"/>
              <w:bottom w:val="single" w:sz="4" w:space="0" w:color="auto"/>
              <w:right w:val="single" w:sz="4" w:space="0" w:color="auto"/>
            </w:tcBorders>
            <w:shd w:val="clear" w:color="auto" w:fill="auto"/>
            <w:noWrap/>
            <w:vAlign w:val="bottom"/>
            <w:hideMark/>
          </w:tcPr>
          <w:p w:rsidR="0068789F" w:rsidRPr="0068789F" w:rsidRDefault="0068789F" w:rsidP="007F10B9">
            <w:pPr>
              <w:rPr>
                <w:rFonts w:ascii="Arial" w:hAnsi="Arial" w:cs="Arial"/>
                <w:sz w:val="20"/>
                <w:szCs w:val="20"/>
              </w:rPr>
            </w:pPr>
            <w:r w:rsidRPr="0068789F">
              <w:rPr>
                <w:rFonts w:ascii="Arial" w:hAnsi="Arial" w:cs="Arial"/>
                <w:sz w:val="20"/>
                <w:szCs w:val="20"/>
              </w:rPr>
              <w:t xml:space="preserve">- </w:t>
            </w:r>
            <w:r w:rsidR="007F10B9">
              <w:rPr>
                <w:rFonts w:ascii="Arial" w:hAnsi="Arial" w:cs="Arial"/>
                <w:sz w:val="20"/>
                <w:szCs w:val="20"/>
              </w:rPr>
              <w:t>Other</w:t>
            </w:r>
          </w:p>
        </w:tc>
        <w:tc>
          <w:tcPr>
            <w:tcW w:w="770" w:type="pct"/>
            <w:tcBorders>
              <w:top w:val="nil"/>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color w:val="000000"/>
                <w:sz w:val="22"/>
                <w:szCs w:val="22"/>
              </w:rPr>
            </w:pPr>
            <w:r w:rsidRPr="0068789F">
              <w:rPr>
                <w:rFonts w:ascii="Arial" w:hAnsi="Arial" w:cs="Arial"/>
                <w:color w:val="000000"/>
                <w:sz w:val="22"/>
                <w:szCs w:val="22"/>
              </w:rPr>
              <w:t xml:space="preserve">105,501,499 </w:t>
            </w:r>
          </w:p>
        </w:tc>
      </w:tr>
      <w:tr w:rsidR="007F10B9" w:rsidRPr="0068789F" w:rsidTr="000B6A45">
        <w:trPr>
          <w:trHeight w:val="288"/>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68789F" w:rsidRPr="0068789F" w:rsidRDefault="0068789F" w:rsidP="0068789F">
            <w:pPr>
              <w:jc w:val="center"/>
              <w:rPr>
                <w:rFonts w:ascii="Calibri" w:hAnsi="Calibri"/>
                <w:b/>
                <w:bCs/>
                <w:color w:val="000000"/>
                <w:sz w:val="22"/>
                <w:szCs w:val="22"/>
              </w:rPr>
            </w:pPr>
            <w:r w:rsidRPr="0068789F">
              <w:rPr>
                <w:rFonts w:ascii="Calibri" w:hAnsi="Calibri"/>
                <w:b/>
                <w:bCs/>
                <w:color w:val="000000"/>
                <w:sz w:val="22"/>
                <w:szCs w:val="22"/>
              </w:rPr>
              <w:t>C</w:t>
            </w:r>
          </w:p>
        </w:tc>
        <w:tc>
          <w:tcPr>
            <w:tcW w:w="3045" w:type="pct"/>
            <w:tcBorders>
              <w:top w:val="nil"/>
              <w:left w:val="nil"/>
              <w:bottom w:val="nil"/>
              <w:right w:val="single" w:sz="4" w:space="0" w:color="auto"/>
            </w:tcBorders>
            <w:shd w:val="clear" w:color="auto" w:fill="auto"/>
            <w:noWrap/>
            <w:vAlign w:val="bottom"/>
            <w:hideMark/>
          </w:tcPr>
          <w:p w:rsidR="0068789F" w:rsidRPr="0068789F" w:rsidRDefault="000B794F" w:rsidP="000B794F">
            <w:pPr>
              <w:rPr>
                <w:rFonts w:ascii="Arial" w:hAnsi="Arial" w:cs="Arial"/>
                <w:b/>
                <w:bCs/>
                <w:sz w:val="20"/>
                <w:szCs w:val="20"/>
              </w:rPr>
            </w:pPr>
            <w:r>
              <w:rPr>
                <w:rFonts w:ascii="Arial" w:hAnsi="Arial" w:cs="Arial"/>
                <w:b/>
                <w:bCs/>
                <w:sz w:val="20"/>
                <w:szCs w:val="20"/>
              </w:rPr>
              <w:t>Expenses previously allocated for Sports Meet</w:t>
            </w:r>
          </w:p>
        </w:tc>
        <w:tc>
          <w:tcPr>
            <w:tcW w:w="770" w:type="pct"/>
            <w:tcBorders>
              <w:top w:val="nil"/>
              <w:left w:val="nil"/>
              <w:bottom w:val="nil"/>
              <w:right w:val="single" w:sz="4" w:space="0" w:color="auto"/>
            </w:tcBorders>
            <w:shd w:val="clear" w:color="auto" w:fill="auto"/>
            <w:noWrap/>
            <w:vAlign w:val="center"/>
            <w:hideMark/>
          </w:tcPr>
          <w:p w:rsidR="0068789F" w:rsidRPr="0068789F" w:rsidRDefault="0068789F" w:rsidP="0068789F">
            <w:pPr>
              <w:jc w:val="right"/>
              <w:rPr>
                <w:rFonts w:ascii="Arial" w:hAnsi="Arial" w:cs="Arial"/>
                <w:b/>
                <w:bCs/>
                <w:sz w:val="20"/>
                <w:szCs w:val="20"/>
              </w:rPr>
            </w:pPr>
            <w:r w:rsidRPr="0068789F">
              <w:rPr>
                <w:rFonts w:ascii="Arial" w:hAnsi="Arial" w:cs="Arial"/>
                <w:b/>
                <w:bCs/>
                <w:sz w:val="20"/>
                <w:szCs w:val="20"/>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color w:val="000000"/>
                <w:sz w:val="22"/>
                <w:szCs w:val="22"/>
              </w:rPr>
            </w:pPr>
            <w:r w:rsidRPr="0068789F">
              <w:rPr>
                <w:rFonts w:ascii="Arial" w:hAnsi="Arial" w:cs="Arial"/>
                <w:color w:val="000000"/>
                <w:sz w:val="22"/>
                <w:szCs w:val="22"/>
              </w:rPr>
              <w:t> </w:t>
            </w:r>
          </w:p>
        </w:tc>
      </w:tr>
      <w:tr w:rsidR="007F10B9" w:rsidRPr="0068789F" w:rsidTr="000B6A45">
        <w:trPr>
          <w:trHeight w:val="288"/>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68789F" w:rsidRPr="0068789F" w:rsidRDefault="0068789F" w:rsidP="0068789F">
            <w:pPr>
              <w:jc w:val="center"/>
              <w:rPr>
                <w:rFonts w:ascii="Calibri" w:hAnsi="Calibri"/>
                <w:color w:val="000000"/>
                <w:sz w:val="22"/>
                <w:szCs w:val="22"/>
              </w:rPr>
            </w:pPr>
            <w:r w:rsidRPr="0068789F">
              <w:rPr>
                <w:rFonts w:ascii="Calibri" w:hAnsi="Calibri"/>
                <w:color w:val="000000"/>
                <w:sz w:val="22"/>
                <w:szCs w:val="22"/>
              </w:rPr>
              <w:t> </w:t>
            </w:r>
          </w:p>
        </w:tc>
        <w:tc>
          <w:tcPr>
            <w:tcW w:w="3045" w:type="pct"/>
            <w:tcBorders>
              <w:top w:val="single" w:sz="4" w:space="0" w:color="auto"/>
              <w:left w:val="nil"/>
              <w:bottom w:val="single" w:sz="4" w:space="0" w:color="auto"/>
              <w:right w:val="single" w:sz="4" w:space="0" w:color="auto"/>
            </w:tcBorders>
            <w:shd w:val="clear" w:color="auto" w:fill="auto"/>
            <w:noWrap/>
            <w:vAlign w:val="bottom"/>
            <w:hideMark/>
          </w:tcPr>
          <w:p w:rsidR="0068789F" w:rsidRPr="0068789F" w:rsidRDefault="0068789F" w:rsidP="000B794F">
            <w:pPr>
              <w:rPr>
                <w:rFonts w:ascii="Arial" w:hAnsi="Arial" w:cs="Arial"/>
                <w:sz w:val="20"/>
                <w:szCs w:val="20"/>
              </w:rPr>
            </w:pPr>
            <w:r w:rsidRPr="0068789F">
              <w:rPr>
                <w:rFonts w:ascii="Arial" w:hAnsi="Arial" w:cs="Arial"/>
                <w:sz w:val="20"/>
                <w:szCs w:val="20"/>
              </w:rPr>
              <w:t xml:space="preserve">- </w:t>
            </w:r>
            <w:r w:rsidR="000B794F">
              <w:rPr>
                <w:rFonts w:ascii="Arial" w:hAnsi="Arial" w:cs="Arial"/>
                <w:sz w:val="20"/>
                <w:szCs w:val="20"/>
              </w:rPr>
              <w:t>Technical Meeting for Sports Meet</w:t>
            </w:r>
            <w:r w:rsidRPr="0068789F">
              <w:rPr>
                <w:rFonts w:ascii="Arial" w:hAnsi="Arial" w:cs="Arial"/>
                <w:sz w:val="20"/>
                <w:szCs w:val="20"/>
              </w:rPr>
              <w:t xml:space="preserve"> (8 </w:t>
            </w:r>
            <w:r w:rsidR="000B794F">
              <w:rPr>
                <w:rFonts w:ascii="Arial" w:hAnsi="Arial" w:cs="Arial"/>
                <w:sz w:val="20"/>
                <w:szCs w:val="20"/>
              </w:rPr>
              <w:t>countries</w:t>
            </w:r>
            <w:r w:rsidRPr="0068789F">
              <w:rPr>
                <w:rFonts w:ascii="Arial" w:hAnsi="Arial" w:cs="Arial"/>
                <w:sz w:val="20"/>
                <w:szCs w:val="20"/>
              </w:rPr>
              <w:t xml:space="preserve">) </w:t>
            </w:r>
            <w:r w:rsidR="000B794F">
              <w:rPr>
                <w:rFonts w:ascii="Arial" w:hAnsi="Arial" w:cs="Arial"/>
                <w:sz w:val="20"/>
                <w:szCs w:val="20"/>
              </w:rPr>
              <w:t>in</w:t>
            </w:r>
            <w:r w:rsidRPr="0068789F">
              <w:rPr>
                <w:rFonts w:ascii="Arial" w:hAnsi="Arial" w:cs="Arial"/>
                <w:sz w:val="20"/>
                <w:szCs w:val="20"/>
              </w:rPr>
              <w:t xml:space="preserve"> HCM</w:t>
            </w:r>
            <w:r w:rsidR="000B794F">
              <w:rPr>
                <w:rFonts w:ascii="Arial" w:hAnsi="Arial" w:cs="Arial"/>
                <w:sz w:val="20"/>
                <w:szCs w:val="20"/>
              </w:rPr>
              <w:t>C</w:t>
            </w:r>
            <w:r w:rsidRPr="0068789F">
              <w:rPr>
                <w:rFonts w:ascii="Arial" w:hAnsi="Arial" w:cs="Arial"/>
                <w:sz w:val="20"/>
                <w:szCs w:val="20"/>
              </w:rPr>
              <w:t xml:space="preserve"> </w:t>
            </w:r>
            <w:r w:rsidR="000B794F">
              <w:rPr>
                <w:rFonts w:ascii="Arial" w:hAnsi="Arial" w:cs="Arial"/>
                <w:sz w:val="20"/>
                <w:szCs w:val="20"/>
              </w:rPr>
              <w:t>in</w:t>
            </w:r>
            <w:r w:rsidRPr="0068789F">
              <w:rPr>
                <w:rFonts w:ascii="Arial" w:hAnsi="Arial" w:cs="Arial"/>
                <w:sz w:val="20"/>
                <w:szCs w:val="20"/>
              </w:rPr>
              <w:t xml:space="preserve"> 2015</w:t>
            </w:r>
          </w:p>
        </w:tc>
        <w:tc>
          <w:tcPr>
            <w:tcW w:w="770" w:type="pct"/>
            <w:tcBorders>
              <w:top w:val="single" w:sz="4" w:space="0" w:color="auto"/>
              <w:left w:val="nil"/>
              <w:bottom w:val="single" w:sz="4" w:space="0" w:color="auto"/>
              <w:right w:val="single" w:sz="4"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c>
          <w:tcPr>
            <w:tcW w:w="958" w:type="pct"/>
            <w:tcBorders>
              <w:top w:val="nil"/>
              <w:left w:val="nil"/>
              <w:bottom w:val="single" w:sz="4" w:space="0" w:color="auto"/>
              <w:right w:val="single" w:sz="8" w:space="0" w:color="auto"/>
            </w:tcBorders>
            <w:shd w:val="clear" w:color="auto" w:fill="auto"/>
            <w:noWrap/>
            <w:vAlign w:val="center"/>
            <w:hideMark/>
          </w:tcPr>
          <w:p w:rsidR="0068789F" w:rsidRPr="0068789F" w:rsidRDefault="0068789F" w:rsidP="0068789F">
            <w:pPr>
              <w:jc w:val="right"/>
              <w:rPr>
                <w:rFonts w:ascii="Arial" w:hAnsi="Arial" w:cs="Arial"/>
                <w:color w:val="000000"/>
                <w:sz w:val="22"/>
                <w:szCs w:val="22"/>
              </w:rPr>
            </w:pPr>
            <w:r w:rsidRPr="0068789F">
              <w:rPr>
                <w:rFonts w:ascii="Arial" w:hAnsi="Arial" w:cs="Arial"/>
                <w:color w:val="000000"/>
                <w:sz w:val="22"/>
                <w:szCs w:val="22"/>
              </w:rPr>
              <w:t>263,049,546</w:t>
            </w:r>
          </w:p>
        </w:tc>
      </w:tr>
      <w:tr w:rsidR="007F10B9" w:rsidRPr="0068789F" w:rsidTr="000B6A45">
        <w:trPr>
          <w:trHeight w:val="372"/>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68789F" w:rsidRPr="0068789F" w:rsidRDefault="0068789F" w:rsidP="0068789F">
            <w:pPr>
              <w:jc w:val="center"/>
              <w:rPr>
                <w:rFonts w:ascii="Calibri" w:hAnsi="Calibri"/>
                <w:b/>
                <w:bCs/>
                <w:color w:val="000000"/>
                <w:sz w:val="22"/>
                <w:szCs w:val="22"/>
              </w:rPr>
            </w:pPr>
            <w:r w:rsidRPr="0068789F">
              <w:rPr>
                <w:rFonts w:ascii="Calibri" w:hAnsi="Calibri"/>
                <w:b/>
                <w:bCs/>
                <w:color w:val="000000"/>
                <w:sz w:val="22"/>
                <w:szCs w:val="22"/>
              </w:rPr>
              <w:t>D</w:t>
            </w:r>
          </w:p>
        </w:tc>
        <w:tc>
          <w:tcPr>
            <w:tcW w:w="3045" w:type="pct"/>
            <w:tcBorders>
              <w:top w:val="nil"/>
              <w:left w:val="nil"/>
              <w:bottom w:val="single" w:sz="8" w:space="0" w:color="auto"/>
              <w:right w:val="single" w:sz="4" w:space="0" w:color="auto"/>
            </w:tcBorders>
            <w:shd w:val="clear" w:color="auto" w:fill="auto"/>
            <w:noWrap/>
            <w:vAlign w:val="center"/>
            <w:hideMark/>
          </w:tcPr>
          <w:p w:rsidR="0068789F" w:rsidRPr="0068789F" w:rsidRDefault="005D6C34" w:rsidP="009532CE">
            <w:pPr>
              <w:rPr>
                <w:rFonts w:ascii="Arial" w:hAnsi="Arial" w:cs="Arial"/>
                <w:b/>
                <w:bCs/>
                <w:sz w:val="20"/>
                <w:szCs w:val="20"/>
              </w:rPr>
            </w:pPr>
            <w:r>
              <w:rPr>
                <w:rFonts w:ascii="Arial" w:hAnsi="Arial" w:cs="Arial"/>
                <w:b/>
                <w:bCs/>
                <w:sz w:val="20"/>
                <w:szCs w:val="20"/>
              </w:rPr>
              <w:t>Surplus</w:t>
            </w:r>
            <w:r w:rsidR="0068789F" w:rsidRPr="0068789F">
              <w:rPr>
                <w:rFonts w:ascii="Arial" w:hAnsi="Arial" w:cs="Arial"/>
                <w:b/>
                <w:bCs/>
                <w:sz w:val="20"/>
                <w:szCs w:val="20"/>
              </w:rPr>
              <w:t xml:space="preserve"> / (</w:t>
            </w:r>
            <w:r w:rsidR="000B794F">
              <w:rPr>
                <w:rFonts w:ascii="Arial" w:hAnsi="Arial" w:cs="Arial"/>
                <w:b/>
                <w:bCs/>
                <w:sz w:val="20"/>
                <w:szCs w:val="20"/>
              </w:rPr>
              <w:t>Defic</w:t>
            </w:r>
            <w:r w:rsidR="009532CE">
              <w:rPr>
                <w:rFonts w:ascii="Arial" w:hAnsi="Arial" w:cs="Arial"/>
                <w:b/>
                <w:bCs/>
                <w:sz w:val="20"/>
                <w:szCs w:val="20"/>
              </w:rPr>
              <w:t>i</w:t>
            </w:r>
            <w:r w:rsidR="000B794F">
              <w:rPr>
                <w:rFonts w:ascii="Arial" w:hAnsi="Arial" w:cs="Arial"/>
                <w:b/>
                <w:bCs/>
                <w:sz w:val="20"/>
                <w:szCs w:val="20"/>
              </w:rPr>
              <w:t>ency</w:t>
            </w:r>
            <w:r w:rsidR="0068789F" w:rsidRPr="0068789F">
              <w:rPr>
                <w:rFonts w:ascii="Arial" w:hAnsi="Arial" w:cs="Arial"/>
                <w:b/>
                <w:bCs/>
                <w:sz w:val="20"/>
                <w:szCs w:val="20"/>
              </w:rPr>
              <w:t>)</w:t>
            </w:r>
          </w:p>
        </w:tc>
        <w:tc>
          <w:tcPr>
            <w:tcW w:w="770" w:type="pct"/>
            <w:tcBorders>
              <w:top w:val="nil"/>
              <w:left w:val="nil"/>
              <w:bottom w:val="single" w:sz="8" w:space="0" w:color="auto"/>
              <w:right w:val="single" w:sz="4" w:space="0" w:color="auto"/>
            </w:tcBorders>
            <w:shd w:val="clear" w:color="auto" w:fill="auto"/>
            <w:noWrap/>
            <w:vAlign w:val="center"/>
            <w:hideMark/>
          </w:tcPr>
          <w:p w:rsidR="0068789F" w:rsidRPr="0068789F" w:rsidRDefault="0068789F" w:rsidP="0068789F">
            <w:pPr>
              <w:jc w:val="right"/>
              <w:rPr>
                <w:rFonts w:ascii="Arial" w:hAnsi="Arial" w:cs="Arial"/>
                <w:b/>
                <w:bCs/>
                <w:sz w:val="20"/>
                <w:szCs w:val="20"/>
              </w:rPr>
            </w:pPr>
            <w:r w:rsidRPr="0068789F">
              <w:rPr>
                <w:rFonts w:ascii="Arial" w:hAnsi="Arial" w:cs="Arial"/>
                <w:b/>
                <w:bCs/>
                <w:sz w:val="20"/>
                <w:szCs w:val="20"/>
              </w:rPr>
              <w:t xml:space="preserve">734,459,433 </w:t>
            </w:r>
          </w:p>
        </w:tc>
        <w:tc>
          <w:tcPr>
            <w:tcW w:w="958" w:type="pct"/>
            <w:tcBorders>
              <w:top w:val="nil"/>
              <w:left w:val="nil"/>
              <w:bottom w:val="single" w:sz="8" w:space="0" w:color="auto"/>
              <w:right w:val="single" w:sz="8" w:space="0" w:color="auto"/>
            </w:tcBorders>
            <w:shd w:val="clear" w:color="auto" w:fill="auto"/>
            <w:noWrap/>
            <w:vAlign w:val="center"/>
            <w:hideMark/>
          </w:tcPr>
          <w:p w:rsidR="0068789F" w:rsidRPr="0068789F" w:rsidRDefault="0068789F" w:rsidP="0068789F">
            <w:pPr>
              <w:jc w:val="right"/>
              <w:rPr>
                <w:rFonts w:ascii="Calibri" w:hAnsi="Calibri"/>
                <w:color w:val="000000"/>
                <w:sz w:val="22"/>
                <w:szCs w:val="22"/>
              </w:rPr>
            </w:pPr>
            <w:r w:rsidRPr="0068789F">
              <w:rPr>
                <w:rFonts w:ascii="Calibri" w:hAnsi="Calibri"/>
                <w:color w:val="000000"/>
                <w:sz w:val="22"/>
                <w:szCs w:val="22"/>
              </w:rPr>
              <w:t> </w:t>
            </w:r>
          </w:p>
        </w:tc>
      </w:tr>
    </w:tbl>
    <w:p w:rsidR="0068789F" w:rsidRDefault="0068789F">
      <w:pPr>
        <w:rPr>
          <w:b/>
          <w:szCs w:val="26"/>
          <w:u w:val="single"/>
        </w:rPr>
      </w:pPr>
    </w:p>
    <w:p w:rsidR="004E7403" w:rsidRDefault="0068789F">
      <w:pPr>
        <w:rPr>
          <w:b/>
          <w:szCs w:val="26"/>
          <w:u w:val="single"/>
        </w:rPr>
      </w:pPr>
      <w:r>
        <w:rPr>
          <w:b/>
          <w:szCs w:val="26"/>
          <w:u w:val="single"/>
        </w:rPr>
        <w:br w:type="page"/>
      </w:r>
    </w:p>
    <w:tbl>
      <w:tblPr>
        <w:tblW w:w="9642" w:type="dxa"/>
        <w:tblInd w:w="96" w:type="dxa"/>
        <w:tblLook w:val="04A0"/>
      </w:tblPr>
      <w:tblGrid>
        <w:gridCol w:w="594"/>
        <w:gridCol w:w="170"/>
        <w:gridCol w:w="5458"/>
        <w:gridCol w:w="462"/>
        <w:gridCol w:w="1248"/>
        <w:gridCol w:w="392"/>
        <w:gridCol w:w="1318"/>
      </w:tblGrid>
      <w:tr w:rsidR="004E7403" w:rsidRPr="004E7403" w:rsidTr="00CA6544">
        <w:trPr>
          <w:trHeight w:val="312"/>
        </w:trPr>
        <w:tc>
          <w:tcPr>
            <w:tcW w:w="764" w:type="dxa"/>
            <w:gridSpan w:val="2"/>
            <w:tcBorders>
              <w:top w:val="nil"/>
              <w:left w:val="nil"/>
              <w:bottom w:val="nil"/>
              <w:right w:val="nil"/>
            </w:tcBorders>
            <w:shd w:val="clear" w:color="auto" w:fill="auto"/>
            <w:noWrap/>
            <w:vAlign w:val="center"/>
            <w:hideMark/>
          </w:tcPr>
          <w:p w:rsidR="004E7403" w:rsidRPr="004E7403" w:rsidRDefault="004E7403" w:rsidP="004E7403">
            <w:pPr>
              <w:rPr>
                <w:rFonts w:ascii="Calibri" w:hAnsi="Calibri"/>
                <w:b/>
                <w:bCs/>
                <w:color w:val="000000"/>
                <w:sz w:val="24"/>
              </w:rPr>
            </w:pPr>
            <w:bookmarkStart w:id="0" w:name="OLE_LINK1"/>
            <w:r w:rsidRPr="004E7403">
              <w:rPr>
                <w:rFonts w:ascii="Calibri" w:hAnsi="Calibri"/>
                <w:b/>
                <w:bCs/>
                <w:color w:val="000000"/>
                <w:sz w:val="24"/>
              </w:rPr>
              <w:lastRenderedPageBreak/>
              <w:t>VPA</w:t>
            </w:r>
          </w:p>
        </w:tc>
        <w:tc>
          <w:tcPr>
            <w:tcW w:w="5920" w:type="dxa"/>
            <w:gridSpan w:val="2"/>
            <w:tcBorders>
              <w:top w:val="nil"/>
              <w:left w:val="nil"/>
              <w:bottom w:val="nil"/>
              <w:right w:val="nil"/>
            </w:tcBorders>
            <w:shd w:val="clear" w:color="auto" w:fill="auto"/>
            <w:noWrap/>
            <w:vAlign w:val="bottom"/>
            <w:hideMark/>
          </w:tcPr>
          <w:p w:rsidR="004E7403" w:rsidRPr="004E7403" w:rsidRDefault="004E7403" w:rsidP="004E7403">
            <w:pPr>
              <w:rPr>
                <w:rFonts w:ascii="Calibri" w:hAnsi="Calibri"/>
                <w:color w:val="000000"/>
                <w:sz w:val="22"/>
                <w:szCs w:val="22"/>
              </w:rPr>
            </w:pPr>
          </w:p>
        </w:tc>
        <w:tc>
          <w:tcPr>
            <w:tcW w:w="1640" w:type="dxa"/>
            <w:gridSpan w:val="2"/>
            <w:tcBorders>
              <w:top w:val="nil"/>
              <w:left w:val="nil"/>
              <w:bottom w:val="nil"/>
              <w:right w:val="nil"/>
            </w:tcBorders>
            <w:shd w:val="clear" w:color="auto" w:fill="auto"/>
            <w:noWrap/>
            <w:vAlign w:val="bottom"/>
            <w:hideMark/>
          </w:tcPr>
          <w:p w:rsidR="004E7403" w:rsidRPr="004E7403" w:rsidRDefault="004E7403" w:rsidP="004E7403">
            <w:pPr>
              <w:jc w:val="right"/>
              <w:rPr>
                <w:rFonts w:ascii="Calibri" w:hAnsi="Calibri"/>
                <w:color w:val="000000"/>
                <w:sz w:val="22"/>
                <w:szCs w:val="22"/>
              </w:rPr>
            </w:pPr>
          </w:p>
        </w:tc>
        <w:tc>
          <w:tcPr>
            <w:tcW w:w="1318" w:type="dxa"/>
            <w:tcBorders>
              <w:top w:val="nil"/>
              <w:left w:val="nil"/>
              <w:bottom w:val="nil"/>
              <w:right w:val="nil"/>
            </w:tcBorders>
            <w:shd w:val="clear" w:color="auto" w:fill="auto"/>
            <w:noWrap/>
            <w:vAlign w:val="bottom"/>
            <w:hideMark/>
          </w:tcPr>
          <w:p w:rsidR="004E7403" w:rsidRPr="004E7403" w:rsidRDefault="003620F5" w:rsidP="003620F5">
            <w:pPr>
              <w:rPr>
                <w:rFonts w:ascii="Calibri" w:hAnsi="Calibri"/>
                <w:b/>
                <w:color w:val="000000"/>
                <w:sz w:val="22"/>
                <w:szCs w:val="22"/>
                <w:u w:val="single"/>
              </w:rPr>
            </w:pPr>
            <w:r>
              <w:rPr>
                <w:rFonts w:ascii="Calibri" w:hAnsi="Calibri"/>
                <w:b/>
                <w:color w:val="000000"/>
                <w:sz w:val="28"/>
                <w:szCs w:val="22"/>
                <w:u w:val="single"/>
              </w:rPr>
              <w:t>Annex</w:t>
            </w:r>
            <w:r w:rsidR="004E7403" w:rsidRPr="004E7403">
              <w:rPr>
                <w:rFonts w:ascii="Calibri" w:hAnsi="Calibri"/>
                <w:b/>
                <w:color w:val="000000"/>
                <w:sz w:val="28"/>
                <w:szCs w:val="22"/>
                <w:u w:val="single"/>
              </w:rPr>
              <w:t xml:space="preserve"> 2</w:t>
            </w:r>
          </w:p>
        </w:tc>
      </w:tr>
      <w:tr w:rsidR="004E7403" w:rsidRPr="004E7403" w:rsidTr="00CA6544">
        <w:trPr>
          <w:trHeight w:val="312"/>
        </w:trPr>
        <w:tc>
          <w:tcPr>
            <w:tcW w:w="9642" w:type="dxa"/>
            <w:gridSpan w:val="7"/>
            <w:tcBorders>
              <w:top w:val="nil"/>
              <w:left w:val="nil"/>
              <w:bottom w:val="nil"/>
              <w:right w:val="nil"/>
            </w:tcBorders>
            <w:shd w:val="clear" w:color="auto" w:fill="auto"/>
            <w:noWrap/>
            <w:vAlign w:val="bottom"/>
            <w:hideMark/>
          </w:tcPr>
          <w:p w:rsidR="004E7403" w:rsidRPr="004E7403" w:rsidRDefault="003620F5" w:rsidP="003620F5">
            <w:pPr>
              <w:jc w:val="center"/>
              <w:rPr>
                <w:rFonts w:ascii="Arial" w:hAnsi="Arial" w:cs="Arial"/>
                <w:b/>
                <w:bCs/>
                <w:sz w:val="24"/>
              </w:rPr>
            </w:pPr>
            <w:r>
              <w:rPr>
                <w:rFonts w:ascii="Arial" w:hAnsi="Arial" w:cs="Arial"/>
                <w:b/>
                <w:bCs/>
                <w:sz w:val="24"/>
              </w:rPr>
              <w:t>BUDGET FOR</w:t>
            </w:r>
            <w:r w:rsidR="004E7403" w:rsidRPr="004E7403">
              <w:rPr>
                <w:rFonts w:ascii="Arial" w:hAnsi="Arial" w:cs="Arial"/>
                <w:b/>
                <w:bCs/>
                <w:sz w:val="24"/>
              </w:rPr>
              <w:t xml:space="preserve"> 2016-2017</w:t>
            </w:r>
          </w:p>
        </w:tc>
      </w:tr>
      <w:tr w:rsidR="004E7403" w:rsidRPr="004E7403" w:rsidTr="00CA6544">
        <w:trPr>
          <w:trHeight w:val="312"/>
        </w:trPr>
        <w:tc>
          <w:tcPr>
            <w:tcW w:w="9642" w:type="dxa"/>
            <w:gridSpan w:val="7"/>
            <w:tcBorders>
              <w:top w:val="nil"/>
              <w:left w:val="nil"/>
              <w:bottom w:val="nil"/>
              <w:right w:val="nil"/>
            </w:tcBorders>
            <w:shd w:val="clear" w:color="auto" w:fill="auto"/>
            <w:noWrap/>
            <w:vAlign w:val="bottom"/>
            <w:hideMark/>
          </w:tcPr>
          <w:p w:rsidR="004E7403" w:rsidRPr="004E7403" w:rsidRDefault="004E7403" w:rsidP="004E7403">
            <w:pPr>
              <w:jc w:val="center"/>
              <w:rPr>
                <w:rFonts w:ascii="Arial" w:hAnsi="Arial" w:cs="Arial"/>
                <w:b/>
                <w:bCs/>
                <w:sz w:val="24"/>
              </w:rPr>
            </w:pPr>
            <w:r w:rsidRPr="004E7403">
              <w:rPr>
                <w:rFonts w:ascii="Arial" w:hAnsi="Arial" w:cs="Arial"/>
                <w:b/>
                <w:bCs/>
                <w:sz w:val="24"/>
              </w:rPr>
              <w:t>(01/08/2016 - 31/07/2017)</w:t>
            </w:r>
          </w:p>
        </w:tc>
      </w:tr>
      <w:tr w:rsidR="004E7403" w:rsidRPr="004E7403" w:rsidTr="00CA6544">
        <w:trPr>
          <w:trHeight w:val="300"/>
        </w:trPr>
        <w:tc>
          <w:tcPr>
            <w:tcW w:w="594" w:type="dxa"/>
            <w:tcBorders>
              <w:top w:val="nil"/>
              <w:left w:val="nil"/>
              <w:bottom w:val="nil"/>
              <w:right w:val="nil"/>
            </w:tcBorders>
            <w:shd w:val="clear" w:color="auto" w:fill="auto"/>
            <w:noWrap/>
            <w:vAlign w:val="bottom"/>
            <w:hideMark/>
          </w:tcPr>
          <w:p w:rsidR="004E7403" w:rsidRPr="004E7403" w:rsidRDefault="004E7403" w:rsidP="004E7403">
            <w:pPr>
              <w:rPr>
                <w:rFonts w:ascii="Calibri" w:hAnsi="Calibri"/>
                <w:color w:val="000000"/>
                <w:sz w:val="22"/>
                <w:szCs w:val="22"/>
              </w:rPr>
            </w:pPr>
          </w:p>
        </w:tc>
        <w:tc>
          <w:tcPr>
            <w:tcW w:w="5628" w:type="dxa"/>
            <w:gridSpan w:val="2"/>
            <w:tcBorders>
              <w:top w:val="nil"/>
              <w:left w:val="nil"/>
              <w:bottom w:val="nil"/>
              <w:right w:val="nil"/>
            </w:tcBorders>
            <w:shd w:val="clear" w:color="auto" w:fill="auto"/>
            <w:noWrap/>
            <w:vAlign w:val="bottom"/>
            <w:hideMark/>
          </w:tcPr>
          <w:p w:rsidR="004E7403" w:rsidRPr="004E7403" w:rsidRDefault="004E7403" w:rsidP="004E7403">
            <w:pPr>
              <w:rPr>
                <w:rFonts w:ascii="Calibri" w:hAnsi="Calibri"/>
                <w:color w:val="000000"/>
                <w:sz w:val="22"/>
                <w:szCs w:val="22"/>
              </w:rPr>
            </w:pPr>
          </w:p>
        </w:tc>
        <w:tc>
          <w:tcPr>
            <w:tcW w:w="1710" w:type="dxa"/>
            <w:gridSpan w:val="2"/>
            <w:tcBorders>
              <w:top w:val="nil"/>
              <w:left w:val="nil"/>
              <w:bottom w:val="nil"/>
              <w:right w:val="nil"/>
            </w:tcBorders>
            <w:shd w:val="clear" w:color="auto" w:fill="auto"/>
            <w:noWrap/>
            <w:vAlign w:val="bottom"/>
            <w:hideMark/>
          </w:tcPr>
          <w:p w:rsidR="004E7403" w:rsidRPr="004E7403" w:rsidRDefault="004E7403" w:rsidP="004E7403">
            <w:pPr>
              <w:jc w:val="right"/>
              <w:rPr>
                <w:rFonts w:ascii="Calibri" w:hAnsi="Calibri"/>
                <w:color w:val="000000"/>
                <w:sz w:val="22"/>
                <w:szCs w:val="22"/>
              </w:rPr>
            </w:pPr>
          </w:p>
        </w:tc>
        <w:tc>
          <w:tcPr>
            <w:tcW w:w="1710" w:type="dxa"/>
            <w:gridSpan w:val="2"/>
            <w:tcBorders>
              <w:top w:val="nil"/>
              <w:left w:val="nil"/>
              <w:bottom w:val="nil"/>
              <w:right w:val="nil"/>
            </w:tcBorders>
            <w:shd w:val="clear" w:color="auto" w:fill="auto"/>
            <w:noWrap/>
            <w:vAlign w:val="bottom"/>
            <w:hideMark/>
          </w:tcPr>
          <w:p w:rsidR="004E7403" w:rsidRPr="004E7403" w:rsidRDefault="004E7403" w:rsidP="003620F5">
            <w:pPr>
              <w:rPr>
                <w:rFonts w:ascii="Arial" w:hAnsi="Arial" w:cs="Arial"/>
                <w:color w:val="000000"/>
                <w:sz w:val="22"/>
                <w:szCs w:val="22"/>
              </w:rPr>
            </w:pPr>
            <w:r w:rsidRPr="004E7403">
              <w:rPr>
                <w:rFonts w:ascii="Arial" w:hAnsi="Arial" w:cs="Arial"/>
                <w:color w:val="000000"/>
                <w:sz w:val="22"/>
                <w:szCs w:val="22"/>
              </w:rPr>
              <w:t xml:space="preserve">  </w:t>
            </w:r>
            <w:r w:rsidR="003620F5">
              <w:rPr>
                <w:rFonts w:ascii="Arial" w:hAnsi="Arial" w:cs="Arial"/>
                <w:color w:val="000000"/>
                <w:sz w:val="22"/>
                <w:szCs w:val="22"/>
              </w:rPr>
              <w:t xml:space="preserve">    Unit</w:t>
            </w:r>
            <w:r w:rsidRPr="004E7403">
              <w:rPr>
                <w:rFonts w:ascii="Arial" w:hAnsi="Arial" w:cs="Arial"/>
                <w:color w:val="000000"/>
                <w:sz w:val="22"/>
                <w:szCs w:val="22"/>
              </w:rPr>
              <w:t>: VNĐ</w:t>
            </w:r>
          </w:p>
        </w:tc>
      </w:tr>
      <w:tr w:rsidR="00247223" w:rsidRPr="004E7403" w:rsidTr="00FE2B33">
        <w:trPr>
          <w:trHeight w:val="430"/>
        </w:trPr>
        <w:tc>
          <w:tcPr>
            <w:tcW w:w="594" w:type="dxa"/>
            <w:tcBorders>
              <w:top w:val="single" w:sz="8" w:space="0" w:color="auto"/>
              <w:left w:val="single" w:sz="8" w:space="0" w:color="auto"/>
              <w:bottom w:val="single" w:sz="4" w:space="0" w:color="auto"/>
              <w:right w:val="single" w:sz="4" w:space="0" w:color="auto"/>
            </w:tcBorders>
            <w:shd w:val="clear" w:color="000000" w:fill="CCC0DA"/>
            <w:noWrap/>
            <w:vAlign w:val="center"/>
            <w:hideMark/>
          </w:tcPr>
          <w:p w:rsidR="00247223" w:rsidRPr="004E7403" w:rsidRDefault="00247223" w:rsidP="004E7403">
            <w:pPr>
              <w:jc w:val="center"/>
              <w:rPr>
                <w:rFonts w:ascii="Arial" w:hAnsi="Arial" w:cs="Arial"/>
                <w:b/>
                <w:bCs/>
                <w:sz w:val="20"/>
                <w:szCs w:val="20"/>
              </w:rPr>
            </w:pPr>
            <w:r w:rsidRPr="004E7403">
              <w:rPr>
                <w:rFonts w:ascii="Arial" w:hAnsi="Arial" w:cs="Arial"/>
                <w:b/>
                <w:bCs/>
                <w:sz w:val="20"/>
                <w:szCs w:val="20"/>
              </w:rPr>
              <w:t>STT</w:t>
            </w:r>
          </w:p>
        </w:tc>
        <w:tc>
          <w:tcPr>
            <w:tcW w:w="5628" w:type="dxa"/>
            <w:gridSpan w:val="2"/>
            <w:tcBorders>
              <w:top w:val="single" w:sz="8" w:space="0" w:color="auto"/>
              <w:left w:val="nil"/>
              <w:bottom w:val="single" w:sz="4" w:space="0" w:color="auto"/>
              <w:right w:val="single" w:sz="4" w:space="0" w:color="auto"/>
            </w:tcBorders>
            <w:shd w:val="clear" w:color="000000" w:fill="CCC0DA"/>
            <w:noWrap/>
            <w:vAlign w:val="center"/>
            <w:hideMark/>
          </w:tcPr>
          <w:p w:rsidR="00247223" w:rsidRPr="004E7403" w:rsidRDefault="00247223" w:rsidP="003B563C">
            <w:pPr>
              <w:jc w:val="both"/>
              <w:rPr>
                <w:rFonts w:ascii="Arial" w:hAnsi="Arial" w:cs="Arial"/>
                <w:b/>
                <w:bCs/>
                <w:sz w:val="22"/>
                <w:szCs w:val="22"/>
              </w:rPr>
            </w:pPr>
            <w:r w:rsidRPr="004E7403">
              <w:rPr>
                <w:rFonts w:ascii="Arial" w:hAnsi="Arial" w:cs="Arial"/>
                <w:b/>
                <w:bCs/>
                <w:sz w:val="22"/>
                <w:szCs w:val="22"/>
              </w:rPr>
              <w:t>KHOẢN MỤC THU / CHI</w:t>
            </w:r>
          </w:p>
        </w:tc>
        <w:tc>
          <w:tcPr>
            <w:tcW w:w="1710" w:type="dxa"/>
            <w:gridSpan w:val="2"/>
            <w:tcBorders>
              <w:top w:val="single" w:sz="8" w:space="0" w:color="auto"/>
              <w:left w:val="nil"/>
              <w:bottom w:val="single" w:sz="4" w:space="0" w:color="auto"/>
              <w:right w:val="nil"/>
            </w:tcBorders>
            <w:shd w:val="clear" w:color="000000" w:fill="CCC0DA"/>
            <w:noWrap/>
            <w:vAlign w:val="center"/>
            <w:hideMark/>
          </w:tcPr>
          <w:p w:rsidR="00247223" w:rsidRDefault="00247223" w:rsidP="003B563C">
            <w:pPr>
              <w:jc w:val="right"/>
              <w:rPr>
                <w:rFonts w:ascii="Arial" w:hAnsi="Arial" w:cs="Arial"/>
                <w:b/>
                <w:bCs/>
                <w:sz w:val="22"/>
                <w:szCs w:val="22"/>
              </w:rPr>
            </w:pPr>
            <w:r>
              <w:rPr>
                <w:rFonts w:ascii="Arial" w:hAnsi="Arial" w:cs="Arial"/>
                <w:b/>
                <w:bCs/>
                <w:sz w:val="22"/>
                <w:szCs w:val="22"/>
              </w:rPr>
              <w:t xml:space="preserve">SỐ DƯ / </w:t>
            </w:r>
          </w:p>
          <w:p w:rsidR="00247223" w:rsidRPr="004E7403" w:rsidRDefault="00247223" w:rsidP="003B563C">
            <w:pPr>
              <w:jc w:val="right"/>
              <w:rPr>
                <w:rFonts w:ascii="Arial" w:hAnsi="Arial" w:cs="Arial"/>
                <w:b/>
                <w:bCs/>
                <w:sz w:val="22"/>
                <w:szCs w:val="22"/>
              </w:rPr>
            </w:pPr>
            <w:r w:rsidRPr="004E7403">
              <w:rPr>
                <w:rFonts w:ascii="Arial" w:hAnsi="Arial" w:cs="Arial"/>
                <w:b/>
                <w:bCs/>
                <w:sz w:val="22"/>
                <w:szCs w:val="22"/>
              </w:rPr>
              <w:t>DỰ THU</w:t>
            </w:r>
          </w:p>
        </w:tc>
        <w:tc>
          <w:tcPr>
            <w:tcW w:w="1710" w:type="dxa"/>
            <w:gridSpan w:val="2"/>
            <w:tcBorders>
              <w:top w:val="single" w:sz="8" w:space="0" w:color="auto"/>
              <w:left w:val="single" w:sz="4" w:space="0" w:color="auto"/>
              <w:bottom w:val="single" w:sz="4" w:space="0" w:color="auto"/>
              <w:right w:val="single" w:sz="8" w:space="0" w:color="auto"/>
            </w:tcBorders>
            <w:shd w:val="clear" w:color="000000" w:fill="CCC0DA"/>
            <w:noWrap/>
            <w:vAlign w:val="center"/>
            <w:hideMark/>
          </w:tcPr>
          <w:p w:rsidR="00247223" w:rsidRPr="004E7403" w:rsidRDefault="00247223" w:rsidP="003B563C">
            <w:pPr>
              <w:jc w:val="right"/>
              <w:rPr>
                <w:rFonts w:ascii="Arial" w:hAnsi="Arial" w:cs="Arial"/>
                <w:b/>
                <w:bCs/>
                <w:sz w:val="22"/>
                <w:szCs w:val="22"/>
              </w:rPr>
            </w:pPr>
            <w:r w:rsidRPr="004E7403">
              <w:rPr>
                <w:rFonts w:ascii="Arial" w:hAnsi="Arial" w:cs="Arial"/>
                <w:b/>
                <w:bCs/>
                <w:sz w:val="22"/>
                <w:szCs w:val="22"/>
              </w:rPr>
              <w:t>DỰ CHI</w:t>
            </w:r>
          </w:p>
        </w:tc>
      </w:tr>
      <w:tr w:rsidR="00247223" w:rsidRPr="004E7403" w:rsidTr="00FE2B33">
        <w:trPr>
          <w:trHeight w:val="485"/>
        </w:trPr>
        <w:tc>
          <w:tcPr>
            <w:tcW w:w="594"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247223" w:rsidRPr="004E7403" w:rsidRDefault="00247223" w:rsidP="00BF1797">
            <w:pPr>
              <w:jc w:val="center"/>
              <w:rPr>
                <w:rFonts w:ascii="Arial" w:hAnsi="Arial" w:cs="Arial"/>
                <w:b/>
                <w:bCs/>
                <w:sz w:val="20"/>
                <w:szCs w:val="20"/>
              </w:rPr>
            </w:pPr>
            <w:r>
              <w:rPr>
                <w:rFonts w:ascii="Arial" w:hAnsi="Arial" w:cs="Arial"/>
                <w:b/>
                <w:bCs/>
                <w:sz w:val="20"/>
                <w:szCs w:val="20"/>
              </w:rPr>
              <w:t>A</w:t>
            </w:r>
          </w:p>
        </w:tc>
        <w:tc>
          <w:tcPr>
            <w:tcW w:w="5628" w:type="dxa"/>
            <w:gridSpan w:val="2"/>
            <w:tcBorders>
              <w:top w:val="nil"/>
              <w:left w:val="nil"/>
              <w:bottom w:val="single" w:sz="4" w:space="0" w:color="auto"/>
              <w:right w:val="single" w:sz="4" w:space="0" w:color="auto"/>
            </w:tcBorders>
            <w:shd w:val="clear" w:color="auto" w:fill="DBE5F1" w:themeFill="accent1" w:themeFillTint="33"/>
            <w:noWrap/>
            <w:vAlign w:val="center"/>
            <w:hideMark/>
          </w:tcPr>
          <w:p w:rsidR="00247223" w:rsidRPr="004E7403" w:rsidRDefault="003620F5" w:rsidP="003620F5">
            <w:pPr>
              <w:jc w:val="both"/>
              <w:rPr>
                <w:rFonts w:ascii="Arial" w:hAnsi="Arial" w:cs="Arial"/>
                <w:b/>
                <w:bCs/>
                <w:sz w:val="22"/>
                <w:szCs w:val="22"/>
              </w:rPr>
            </w:pPr>
            <w:r>
              <w:rPr>
                <w:rFonts w:ascii="Arial" w:hAnsi="Arial" w:cs="Arial"/>
                <w:b/>
                <w:bCs/>
                <w:sz w:val="22"/>
                <w:szCs w:val="22"/>
              </w:rPr>
              <w:t>BALANCE AS OF</w:t>
            </w:r>
            <w:r w:rsidR="00247223" w:rsidRPr="004E7403">
              <w:rPr>
                <w:rFonts w:ascii="Arial" w:hAnsi="Arial" w:cs="Arial"/>
                <w:b/>
                <w:bCs/>
                <w:sz w:val="22"/>
                <w:szCs w:val="22"/>
              </w:rPr>
              <w:t xml:space="preserve"> 31/07/2016</w:t>
            </w:r>
          </w:p>
        </w:tc>
        <w:tc>
          <w:tcPr>
            <w:tcW w:w="1710" w:type="dxa"/>
            <w:gridSpan w:val="2"/>
            <w:tcBorders>
              <w:top w:val="nil"/>
              <w:left w:val="nil"/>
              <w:bottom w:val="single" w:sz="4" w:space="0" w:color="auto"/>
              <w:right w:val="single" w:sz="4" w:space="0" w:color="auto"/>
            </w:tcBorders>
            <w:shd w:val="clear" w:color="auto" w:fill="DBE5F1" w:themeFill="accent1" w:themeFillTint="33"/>
            <w:noWrap/>
            <w:vAlign w:val="center"/>
            <w:hideMark/>
          </w:tcPr>
          <w:p w:rsidR="00247223" w:rsidRPr="004E7403" w:rsidRDefault="00247223" w:rsidP="004E7403">
            <w:pPr>
              <w:jc w:val="right"/>
              <w:rPr>
                <w:rFonts w:ascii="Arial" w:hAnsi="Arial" w:cs="Arial"/>
                <w:b/>
                <w:bCs/>
                <w:sz w:val="22"/>
                <w:szCs w:val="22"/>
              </w:rPr>
            </w:pPr>
            <w:r w:rsidRPr="004E7403">
              <w:rPr>
                <w:rFonts w:ascii="Arial" w:hAnsi="Arial" w:cs="Arial"/>
                <w:b/>
                <w:bCs/>
                <w:sz w:val="22"/>
                <w:szCs w:val="22"/>
              </w:rPr>
              <w:t>2,275,528,209</w:t>
            </w:r>
          </w:p>
        </w:tc>
        <w:tc>
          <w:tcPr>
            <w:tcW w:w="1710" w:type="dxa"/>
            <w:gridSpan w:val="2"/>
            <w:tcBorders>
              <w:top w:val="nil"/>
              <w:left w:val="nil"/>
              <w:bottom w:val="single" w:sz="4" w:space="0" w:color="auto"/>
              <w:right w:val="single" w:sz="8" w:space="0" w:color="auto"/>
            </w:tcBorders>
            <w:shd w:val="clear" w:color="auto" w:fill="DBE5F1" w:themeFill="accent1" w:themeFillTint="33"/>
            <w:noWrap/>
            <w:vAlign w:val="center"/>
            <w:hideMark/>
          </w:tcPr>
          <w:p w:rsidR="00247223" w:rsidRPr="004E7403" w:rsidRDefault="00247223" w:rsidP="004E7403">
            <w:pPr>
              <w:jc w:val="both"/>
              <w:rPr>
                <w:rFonts w:ascii="Arial" w:hAnsi="Arial" w:cs="Arial"/>
                <w:b/>
                <w:bCs/>
                <w:sz w:val="22"/>
                <w:szCs w:val="22"/>
              </w:rPr>
            </w:pPr>
            <w:r w:rsidRPr="004E7403">
              <w:rPr>
                <w:rFonts w:ascii="Arial" w:hAnsi="Arial" w:cs="Arial"/>
                <w:b/>
                <w:bCs/>
                <w:sz w:val="22"/>
                <w:szCs w:val="22"/>
              </w:rPr>
              <w:t> </w:t>
            </w:r>
          </w:p>
        </w:tc>
      </w:tr>
      <w:tr w:rsidR="00247223" w:rsidRPr="004E7403" w:rsidTr="00FE2B33">
        <w:trPr>
          <w:trHeight w:val="449"/>
        </w:trPr>
        <w:tc>
          <w:tcPr>
            <w:tcW w:w="594"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247223" w:rsidRPr="004E7403" w:rsidRDefault="00247223" w:rsidP="00BF1797">
            <w:pPr>
              <w:jc w:val="center"/>
              <w:rPr>
                <w:rFonts w:ascii="Arial" w:hAnsi="Arial" w:cs="Arial"/>
                <w:b/>
                <w:bCs/>
                <w:sz w:val="20"/>
                <w:szCs w:val="20"/>
              </w:rPr>
            </w:pPr>
            <w:r>
              <w:rPr>
                <w:rFonts w:ascii="Arial" w:hAnsi="Arial" w:cs="Arial"/>
                <w:b/>
                <w:bCs/>
                <w:sz w:val="20"/>
                <w:szCs w:val="20"/>
              </w:rPr>
              <w:t>B</w:t>
            </w:r>
          </w:p>
        </w:tc>
        <w:tc>
          <w:tcPr>
            <w:tcW w:w="5628" w:type="dxa"/>
            <w:gridSpan w:val="2"/>
            <w:tcBorders>
              <w:top w:val="nil"/>
              <w:left w:val="nil"/>
              <w:bottom w:val="single" w:sz="4" w:space="0" w:color="auto"/>
              <w:right w:val="single" w:sz="4" w:space="0" w:color="auto"/>
            </w:tcBorders>
            <w:shd w:val="clear" w:color="auto" w:fill="DBE5F1" w:themeFill="accent1" w:themeFillTint="33"/>
            <w:noWrap/>
            <w:vAlign w:val="center"/>
            <w:hideMark/>
          </w:tcPr>
          <w:p w:rsidR="00247223" w:rsidRPr="004E7403" w:rsidRDefault="003620F5" w:rsidP="003620F5">
            <w:pPr>
              <w:jc w:val="both"/>
              <w:rPr>
                <w:rFonts w:ascii="Arial" w:hAnsi="Arial" w:cs="Arial"/>
                <w:b/>
                <w:bCs/>
                <w:sz w:val="22"/>
                <w:szCs w:val="22"/>
              </w:rPr>
            </w:pPr>
            <w:r>
              <w:rPr>
                <w:rFonts w:ascii="Arial" w:hAnsi="Arial" w:cs="Arial"/>
                <w:b/>
                <w:bCs/>
                <w:sz w:val="22"/>
                <w:szCs w:val="22"/>
              </w:rPr>
              <w:t>CONTRIBUTION</w:t>
            </w:r>
            <w:r w:rsidR="00247223" w:rsidRPr="004E7403">
              <w:rPr>
                <w:rFonts w:ascii="Arial" w:hAnsi="Arial" w:cs="Arial"/>
                <w:b/>
                <w:bCs/>
                <w:sz w:val="22"/>
                <w:szCs w:val="22"/>
              </w:rPr>
              <w:t xml:space="preserve"> (01/08/2016 </w:t>
            </w:r>
            <w:r>
              <w:rPr>
                <w:rFonts w:ascii="Arial" w:hAnsi="Arial" w:cs="Arial"/>
                <w:b/>
                <w:bCs/>
                <w:sz w:val="22"/>
                <w:szCs w:val="22"/>
              </w:rPr>
              <w:t>to</w:t>
            </w:r>
            <w:r w:rsidR="00247223" w:rsidRPr="004E7403">
              <w:rPr>
                <w:rFonts w:ascii="Arial" w:hAnsi="Arial" w:cs="Arial"/>
                <w:b/>
                <w:bCs/>
                <w:sz w:val="22"/>
                <w:szCs w:val="22"/>
              </w:rPr>
              <w:t xml:space="preserve"> 31/07/2017)</w:t>
            </w:r>
          </w:p>
        </w:tc>
        <w:tc>
          <w:tcPr>
            <w:tcW w:w="1710" w:type="dxa"/>
            <w:gridSpan w:val="2"/>
            <w:tcBorders>
              <w:top w:val="nil"/>
              <w:left w:val="nil"/>
              <w:bottom w:val="single" w:sz="4" w:space="0" w:color="auto"/>
              <w:right w:val="nil"/>
            </w:tcBorders>
            <w:shd w:val="clear" w:color="auto" w:fill="DBE5F1" w:themeFill="accent1" w:themeFillTint="33"/>
            <w:noWrap/>
            <w:vAlign w:val="center"/>
            <w:hideMark/>
          </w:tcPr>
          <w:p w:rsidR="00247223" w:rsidRPr="004E7403" w:rsidRDefault="00247223" w:rsidP="00D47B0E">
            <w:pPr>
              <w:jc w:val="right"/>
              <w:rPr>
                <w:rFonts w:ascii="Arial" w:hAnsi="Arial" w:cs="Arial"/>
                <w:b/>
                <w:bCs/>
                <w:sz w:val="22"/>
                <w:szCs w:val="22"/>
              </w:rPr>
            </w:pPr>
            <w:r>
              <w:rPr>
                <w:rFonts w:ascii="Arial" w:hAnsi="Arial" w:cs="Arial"/>
                <w:b/>
                <w:bCs/>
                <w:sz w:val="22"/>
                <w:szCs w:val="22"/>
              </w:rPr>
              <w:t>3</w:t>
            </w:r>
            <w:r w:rsidRPr="004E7403">
              <w:rPr>
                <w:rFonts w:ascii="Arial" w:hAnsi="Arial" w:cs="Arial"/>
                <w:b/>
                <w:bCs/>
                <w:sz w:val="22"/>
                <w:szCs w:val="22"/>
              </w:rPr>
              <w:t>,</w:t>
            </w:r>
            <w:r>
              <w:rPr>
                <w:rFonts w:ascii="Arial" w:hAnsi="Arial" w:cs="Arial"/>
                <w:b/>
                <w:bCs/>
                <w:sz w:val="22"/>
                <w:szCs w:val="22"/>
              </w:rPr>
              <w:t>7</w:t>
            </w:r>
            <w:r w:rsidRPr="004E7403">
              <w:rPr>
                <w:rFonts w:ascii="Arial" w:hAnsi="Arial" w:cs="Arial"/>
                <w:b/>
                <w:bCs/>
                <w:sz w:val="22"/>
                <w:szCs w:val="22"/>
              </w:rPr>
              <w:t>00,000,000</w:t>
            </w:r>
          </w:p>
        </w:tc>
        <w:tc>
          <w:tcPr>
            <w:tcW w:w="1710" w:type="dxa"/>
            <w:gridSpan w:val="2"/>
            <w:tcBorders>
              <w:top w:val="nil"/>
              <w:left w:val="single" w:sz="4" w:space="0" w:color="auto"/>
              <w:bottom w:val="single" w:sz="4" w:space="0" w:color="auto"/>
              <w:right w:val="single" w:sz="8" w:space="0" w:color="auto"/>
            </w:tcBorders>
            <w:shd w:val="clear" w:color="auto" w:fill="DBE5F1" w:themeFill="accent1" w:themeFillTint="33"/>
            <w:noWrap/>
            <w:vAlign w:val="center"/>
            <w:hideMark/>
          </w:tcPr>
          <w:p w:rsidR="00247223" w:rsidRPr="004E7403" w:rsidRDefault="00247223" w:rsidP="004E7403">
            <w:pPr>
              <w:jc w:val="both"/>
              <w:rPr>
                <w:rFonts w:ascii="Arial" w:hAnsi="Arial" w:cs="Arial"/>
                <w:b/>
                <w:bCs/>
                <w:sz w:val="22"/>
                <w:szCs w:val="22"/>
              </w:rPr>
            </w:pPr>
            <w:r w:rsidRPr="004E7403">
              <w:rPr>
                <w:rFonts w:ascii="Arial" w:hAnsi="Arial" w:cs="Arial"/>
                <w:b/>
                <w:bCs/>
                <w:sz w:val="22"/>
                <w:szCs w:val="22"/>
              </w:rPr>
              <w:t> </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1</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3620F5" w:rsidP="003620F5">
            <w:pPr>
              <w:jc w:val="both"/>
              <w:rPr>
                <w:rFonts w:ascii="Arial" w:hAnsi="Arial" w:cs="Arial"/>
                <w:sz w:val="22"/>
                <w:szCs w:val="22"/>
              </w:rPr>
            </w:pPr>
            <w:r>
              <w:rPr>
                <w:rFonts w:ascii="Arial" w:hAnsi="Arial" w:cs="Arial"/>
                <w:sz w:val="22"/>
                <w:szCs w:val="22"/>
              </w:rPr>
              <w:t>Membership fees</w:t>
            </w:r>
            <w:r w:rsidR="00247223" w:rsidRPr="004E7403">
              <w:rPr>
                <w:rFonts w:ascii="Arial" w:hAnsi="Arial" w:cs="Arial"/>
                <w:sz w:val="22"/>
                <w:szCs w:val="22"/>
              </w:rPr>
              <w:t xml:space="preserve"> 2016</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w:t>
            </w:r>
          </w:p>
        </w:tc>
        <w:tc>
          <w:tcPr>
            <w:tcW w:w="1710" w:type="dxa"/>
            <w:gridSpan w:val="2"/>
            <w:tcBorders>
              <w:top w:val="nil"/>
              <w:left w:val="single" w:sz="4" w:space="0" w:color="auto"/>
              <w:bottom w:val="single" w:sz="4" w:space="0" w:color="auto"/>
              <w:right w:val="single" w:sz="8" w:space="0" w:color="auto"/>
            </w:tcBorders>
            <w:shd w:val="clear" w:color="auto" w:fill="auto"/>
            <w:noWrap/>
            <w:vAlign w:val="center"/>
            <w:hideMark/>
          </w:tcPr>
          <w:p w:rsidR="00247223" w:rsidRPr="004E7403" w:rsidRDefault="00247223" w:rsidP="004E7403">
            <w:pPr>
              <w:jc w:val="both"/>
              <w:rPr>
                <w:rFonts w:ascii="Arial" w:hAnsi="Arial" w:cs="Arial"/>
                <w:sz w:val="22"/>
                <w:szCs w:val="22"/>
              </w:rPr>
            </w:pPr>
            <w:r w:rsidRPr="004E7403">
              <w:rPr>
                <w:rFonts w:ascii="Arial" w:hAnsi="Arial" w:cs="Arial"/>
                <w:sz w:val="22"/>
                <w:szCs w:val="22"/>
              </w:rPr>
              <w:t> </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2</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3620F5" w:rsidP="004E7403">
            <w:pPr>
              <w:jc w:val="both"/>
              <w:rPr>
                <w:rFonts w:ascii="Arial" w:hAnsi="Arial" w:cs="Arial"/>
                <w:sz w:val="22"/>
                <w:szCs w:val="22"/>
              </w:rPr>
            </w:pPr>
            <w:r>
              <w:rPr>
                <w:rFonts w:ascii="Arial" w:hAnsi="Arial" w:cs="Arial"/>
                <w:sz w:val="22"/>
                <w:szCs w:val="22"/>
              </w:rPr>
              <w:t>Membership fees</w:t>
            </w:r>
            <w:r w:rsidR="00247223" w:rsidRPr="004E7403">
              <w:rPr>
                <w:rFonts w:ascii="Arial" w:hAnsi="Arial" w:cs="Arial"/>
                <w:sz w:val="22"/>
                <w:szCs w:val="22"/>
              </w:rPr>
              <w:t xml:space="preserve"> 2017 </w:t>
            </w:r>
          </w:p>
        </w:tc>
        <w:tc>
          <w:tcPr>
            <w:tcW w:w="1710" w:type="dxa"/>
            <w:gridSpan w:val="2"/>
            <w:tcBorders>
              <w:top w:val="nil"/>
              <w:left w:val="nil"/>
              <w:bottom w:val="single" w:sz="4" w:space="0" w:color="auto"/>
              <w:right w:val="single" w:sz="4" w:space="0" w:color="auto"/>
            </w:tcBorders>
            <w:shd w:val="clear" w:color="000000" w:fill="FFFFFF"/>
            <w:noWrap/>
            <w:vAlign w:val="bottom"/>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xml:space="preserve">1,100,000,000 </w:t>
            </w:r>
          </w:p>
        </w:tc>
        <w:tc>
          <w:tcPr>
            <w:tcW w:w="1710" w:type="dxa"/>
            <w:gridSpan w:val="2"/>
            <w:tcBorders>
              <w:top w:val="nil"/>
              <w:left w:val="nil"/>
              <w:bottom w:val="single" w:sz="4" w:space="0" w:color="auto"/>
              <w:right w:val="single" w:sz="8" w:space="0" w:color="auto"/>
            </w:tcBorders>
            <w:shd w:val="clear" w:color="auto" w:fill="auto"/>
            <w:noWrap/>
            <w:vAlign w:val="center"/>
            <w:hideMark/>
          </w:tcPr>
          <w:p w:rsidR="00247223" w:rsidRPr="004E7403" w:rsidRDefault="00247223" w:rsidP="004E7403">
            <w:pPr>
              <w:jc w:val="both"/>
              <w:rPr>
                <w:rFonts w:ascii="Arial" w:hAnsi="Arial" w:cs="Arial"/>
                <w:sz w:val="22"/>
                <w:szCs w:val="22"/>
              </w:rPr>
            </w:pPr>
            <w:r w:rsidRPr="004E7403">
              <w:rPr>
                <w:rFonts w:ascii="Arial" w:hAnsi="Arial" w:cs="Arial"/>
                <w:sz w:val="22"/>
                <w:szCs w:val="22"/>
              </w:rPr>
              <w:t> </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3</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3620F5" w:rsidP="003620F5">
            <w:pPr>
              <w:jc w:val="both"/>
              <w:rPr>
                <w:rFonts w:ascii="Arial" w:hAnsi="Arial" w:cs="Arial"/>
                <w:sz w:val="22"/>
                <w:szCs w:val="22"/>
              </w:rPr>
            </w:pPr>
            <w:r>
              <w:rPr>
                <w:rFonts w:ascii="Arial" w:hAnsi="Arial" w:cs="Arial"/>
                <w:sz w:val="22"/>
                <w:szCs w:val="22"/>
              </w:rPr>
              <w:t>Sponsorship</w:t>
            </w:r>
            <w:r w:rsidR="00247223" w:rsidRPr="004E7403">
              <w:rPr>
                <w:rFonts w:ascii="Arial" w:hAnsi="Arial" w:cs="Arial"/>
                <w:sz w:val="22"/>
                <w:szCs w:val="22"/>
              </w:rPr>
              <w:t xml:space="preserve"> HNTN VPA, 2016  </w:t>
            </w:r>
          </w:p>
        </w:tc>
        <w:tc>
          <w:tcPr>
            <w:tcW w:w="1710" w:type="dxa"/>
            <w:gridSpan w:val="2"/>
            <w:tcBorders>
              <w:top w:val="nil"/>
              <w:left w:val="nil"/>
              <w:bottom w:val="single" w:sz="4" w:space="0" w:color="auto"/>
              <w:right w:val="single" w:sz="4" w:space="0" w:color="auto"/>
            </w:tcBorders>
            <w:shd w:val="clear" w:color="000000" w:fill="FFFFFF"/>
            <w:noWrap/>
            <w:vAlign w:val="bottom"/>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xml:space="preserve">1,200,000,000 </w:t>
            </w:r>
          </w:p>
        </w:tc>
        <w:tc>
          <w:tcPr>
            <w:tcW w:w="1710" w:type="dxa"/>
            <w:gridSpan w:val="2"/>
            <w:tcBorders>
              <w:top w:val="nil"/>
              <w:left w:val="nil"/>
              <w:bottom w:val="single" w:sz="4" w:space="0" w:color="auto"/>
              <w:right w:val="single" w:sz="8" w:space="0" w:color="auto"/>
            </w:tcBorders>
            <w:shd w:val="clear" w:color="auto" w:fill="auto"/>
            <w:noWrap/>
            <w:vAlign w:val="center"/>
            <w:hideMark/>
          </w:tcPr>
          <w:p w:rsidR="00247223" w:rsidRPr="004E7403" w:rsidRDefault="00247223" w:rsidP="004E7403">
            <w:pPr>
              <w:jc w:val="both"/>
              <w:rPr>
                <w:rFonts w:ascii="Arial" w:hAnsi="Arial" w:cs="Arial"/>
                <w:sz w:val="22"/>
                <w:szCs w:val="22"/>
              </w:rPr>
            </w:pPr>
            <w:r w:rsidRPr="004E7403">
              <w:rPr>
                <w:rFonts w:ascii="Arial" w:hAnsi="Arial" w:cs="Arial"/>
                <w:sz w:val="22"/>
                <w:szCs w:val="22"/>
              </w:rPr>
              <w:t> </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4</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3620F5" w:rsidP="003620F5">
            <w:pPr>
              <w:jc w:val="both"/>
              <w:rPr>
                <w:rFonts w:ascii="Arial" w:hAnsi="Arial" w:cs="Arial"/>
                <w:sz w:val="22"/>
                <w:szCs w:val="22"/>
              </w:rPr>
            </w:pPr>
            <w:r>
              <w:rPr>
                <w:rFonts w:ascii="Arial" w:hAnsi="Arial" w:cs="Arial"/>
                <w:sz w:val="22"/>
                <w:szCs w:val="22"/>
              </w:rPr>
              <w:t>Sponsorship</w:t>
            </w:r>
            <w:r w:rsidR="00247223" w:rsidRPr="004E7403">
              <w:rPr>
                <w:rFonts w:ascii="Arial" w:hAnsi="Arial" w:cs="Arial"/>
                <w:sz w:val="22"/>
                <w:szCs w:val="22"/>
              </w:rPr>
              <w:t xml:space="preserve"> HNTN VPA, 2017  </w:t>
            </w:r>
          </w:p>
        </w:tc>
        <w:tc>
          <w:tcPr>
            <w:tcW w:w="1710" w:type="dxa"/>
            <w:gridSpan w:val="2"/>
            <w:tcBorders>
              <w:top w:val="nil"/>
              <w:left w:val="nil"/>
              <w:bottom w:val="single" w:sz="4" w:space="0" w:color="auto"/>
              <w:right w:val="nil"/>
            </w:tcBorders>
            <w:shd w:val="clear" w:color="000000" w:fill="FFFFFF"/>
            <w:noWrap/>
            <w:vAlign w:val="bottom"/>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w:t>
            </w:r>
            <w:r>
              <w:rPr>
                <w:rFonts w:ascii="Arial" w:hAnsi="Arial" w:cs="Arial"/>
                <w:sz w:val="22"/>
                <w:szCs w:val="22"/>
              </w:rPr>
              <w:t>1.000.000.000</w:t>
            </w:r>
          </w:p>
        </w:tc>
        <w:tc>
          <w:tcPr>
            <w:tcW w:w="1710" w:type="dxa"/>
            <w:gridSpan w:val="2"/>
            <w:tcBorders>
              <w:top w:val="nil"/>
              <w:left w:val="single" w:sz="4" w:space="0" w:color="auto"/>
              <w:bottom w:val="single" w:sz="4" w:space="0" w:color="auto"/>
              <w:right w:val="single" w:sz="8" w:space="0" w:color="auto"/>
            </w:tcBorders>
            <w:shd w:val="clear" w:color="auto" w:fill="auto"/>
            <w:noWrap/>
            <w:vAlign w:val="center"/>
            <w:hideMark/>
          </w:tcPr>
          <w:p w:rsidR="00247223" w:rsidRPr="004E7403" w:rsidRDefault="00247223" w:rsidP="004E7403">
            <w:pPr>
              <w:jc w:val="both"/>
              <w:rPr>
                <w:rFonts w:ascii="Arial" w:hAnsi="Arial" w:cs="Arial"/>
                <w:sz w:val="22"/>
                <w:szCs w:val="22"/>
              </w:rPr>
            </w:pPr>
            <w:r w:rsidRPr="004E7403">
              <w:rPr>
                <w:rFonts w:ascii="Arial" w:hAnsi="Arial" w:cs="Arial"/>
                <w:sz w:val="22"/>
                <w:szCs w:val="22"/>
              </w:rPr>
              <w:t> </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5</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3620F5" w:rsidP="003620F5">
            <w:pPr>
              <w:jc w:val="both"/>
              <w:rPr>
                <w:rFonts w:ascii="Arial" w:hAnsi="Arial" w:cs="Arial"/>
                <w:sz w:val="22"/>
                <w:szCs w:val="22"/>
              </w:rPr>
            </w:pPr>
            <w:r>
              <w:rPr>
                <w:rFonts w:ascii="Arial" w:hAnsi="Arial" w:cs="Arial"/>
                <w:sz w:val="22"/>
                <w:szCs w:val="22"/>
              </w:rPr>
              <w:t>Other</w:t>
            </w:r>
            <w:r w:rsidR="00247223" w:rsidRPr="004E7403">
              <w:rPr>
                <w:rFonts w:ascii="Arial" w:hAnsi="Arial" w:cs="Arial"/>
                <w:sz w:val="22"/>
                <w:szCs w:val="22"/>
              </w:rPr>
              <w:t xml:space="preserve"> (</w:t>
            </w:r>
            <w:r>
              <w:rPr>
                <w:rFonts w:ascii="Arial" w:hAnsi="Arial" w:cs="Arial"/>
                <w:sz w:val="22"/>
                <w:szCs w:val="22"/>
              </w:rPr>
              <w:t>bank interest</w:t>
            </w:r>
            <w:r w:rsidR="00247223" w:rsidRPr="004E7403">
              <w:rPr>
                <w:rFonts w:ascii="Arial" w:hAnsi="Arial" w:cs="Arial"/>
                <w:sz w:val="22"/>
                <w:szCs w:val="22"/>
              </w:rPr>
              <w:t xml:space="preserve">, </w:t>
            </w:r>
            <w:r>
              <w:rPr>
                <w:rFonts w:ascii="Arial" w:hAnsi="Arial" w:cs="Arial"/>
                <w:sz w:val="22"/>
                <w:szCs w:val="22"/>
              </w:rPr>
              <w:t>other services</w:t>
            </w:r>
            <w:r w:rsidR="00247223" w:rsidRPr="004E7403">
              <w:rPr>
                <w:rFonts w:ascii="Arial" w:hAnsi="Arial" w:cs="Arial"/>
                <w:sz w:val="22"/>
                <w:szCs w:val="22"/>
              </w:rPr>
              <w:t>...)</w:t>
            </w:r>
          </w:p>
        </w:tc>
        <w:tc>
          <w:tcPr>
            <w:tcW w:w="1710" w:type="dxa"/>
            <w:gridSpan w:val="2"/>
            <w:tcBorders>
              <w:top w:val="nil"/>
              <w:left w:val="nil"/>
              <w:bottom w:val="single" w:sz="4" w:space="0" w:color="auto"/>
              <w:right w:val="nil"/>
            </w:tcBorders>
            <w:shd w:val="clear" w:color="000000" w:fill="FFFFFF"/>
            <w:noWrap/>
            <w:vAlign w:val="center"/>
            <w:hideMark/>
          </w:tcPr>
          <w:p w:rsidR="00247223" w:rsidRPr="004E7403" w:rsidRDefault="00247223" w:rsidP="00BF1797">
            <w:pPr>
              <w:jc w:val="right"/>
              <w:rPr>
                <w:rFonts w:ascii="Arial" w:hAnsi="Arial" w:cs="Arial"/>
                <w:sz w:val="22"/>
                <w:szCs w:val="22"/>
              </w:rPr>
            </w:pPr>
            <w:r w:rsidRPr="004E7403">
              <w:rPr>
                <w:rFonts w:ascii="Arial" w:hAnsi="Arial" w:cs="Arial"/>
                <w:sz w:val="22"/>
                <w:szCs w:val="22"/>
              </w:rPr>
              <w:t>400</w:t>
            </w:r>
            <w:r>
              <w:rPr>
                <w:rFonts w:ascii="Arial" w:hAnsi="Arial" w:cs="Arial"/>
                <w:sz w:val="22"/>
                <w:szCs w:val="22"/>
              </w:rPr>
              <w:t>,</w:t>
            </w:r>
            <w:r w:rsidRPr="004E7403">
              <w:rPr>
                <w:rFonts w:ascii="Arial" w:hAnsi="Arial" w:cs="Arial"/>
                <w:sz w:val="22"/>
                <w:szCs w:val="22"/>
              </w:rPr>
              <w:t>000</w:t>
            </w:r>
            <w:r>
              <w:rPr>
                <w:rFonts w:ascii="Arial" w:hAnsi="Arial" w:cs="Arial"/>
                <w:sz w:val="22"/>
                <w:szCs w:val="22"/>
              </w:rPr>
              <w:t>,</w:t>
            </w:r>
            <w:r w:rsidRPr="004E7403">
              <w:rPr>
                <w:rFonts w:ascii="Arial" w:hAnsi="Arial" w:cs="Arial"/>
                <w:sz w:val="22"/>
                <w:szCs w:val="22"/>
              </w:rPr>
              <w:t>000</w:t>
            </w:r>
          </w:p>
        </w:tc>
        <w:tc>
          <w:tcPr>
            <w:tcW w:w="1710" w:type="dxa"/>
            <w:gridSpan w:val="2"/>
            <w:tcBorders>
              <w:top w:val="nil"/>
              <w:left w:val="single" w:sz="4" w:space="0" w:color="auto"/>
              <w:bottom w:val="single" w:sz="4" w:space="0" w:color="auto"/>
              <w:right w:val="single" w:sz="8" w:space="0" w:color="auto"/>
            </w:tcBorders>
            <w:shd w:val="clear" w:color="auto" w:fill="auto"/>
            <w:noWrap/>
            <w:vAlign w:val="center"/>
            <w:hideMark/>
          </w:tcPr>
          <w:p w:rsidR="00247223" w:rsidRPr="004E7403" w:rsidRDefault="00247223" w:rsidP="004E7403">
            <w:pPr>
              <w:jc w:val="both"/>
              <w:rPr>
                <w:rFonts w:ascii="Arial" w:hAnsi="Arial" w:cs="Arial"/>
                <w:sz w:val="22"/>
                <w:szCs w:val="22"/>
              </w:rPr>
            </w:pPr>
            <w:r w:rsidRPr="004E7403">
              <w:rPr>
                <w:rFonts w:ascii="Arial" w:hAnsi="Arial" w:cs="Arial"/>
                <w:sz w:val="22"/>
                <w:szCs w:val="22"/>
              </w:rPr>
              <w:t> </w:t>
            </w:r>
          </w:p>
        </w:tc>
      </w:tr>
      <w:tr w:rsidR="00247223" w:rsidRPr="004E7403" w:rsidTr="00FE2B33">
        <w:trPr>
          <w:trHeight w:val="431"/>
        </w:trPr>
        <w:tc>
          <w:tcPr>
            <w:tcW w:w="594"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247223" w:rsidRPr="004E7403" w:rsidRDefault="00247223" w:rsidP="00BF1797">
            <w:pPr>
              <w:jc w:val="center"/>
              <w:rPr>
                <w:rFonts w:ascii="Arial" w:hAnsi="Arial" w:cs="Arial"/>
                <w:b/>
                <w:bCs/>
                <w:sz w:val="20"/>
                <w:szCs w:val="20"/>
              </w:rPr>
            </w:pPr>
            <w:r>
              <w:rPr>
                <w:rFonts w:ascii="Arial" w:hAnsi="Arial" w:cs="Arial"/>
                <w:b/>
                <w:bCs/>
                <w:sz w:val="20"/>
                <w:szCs w:val="20"/>
              </w:rPr>
              <w:t>C</w:t>
            </w:r>
          </w:p>
        </w:tc>
        <w:tc>
          <w:tcPr>
            <w:tcW w:w="5628" w:type="dxa"/>
            <w:gridSpan w:val="2"/>
            <w:tcBorders>
              <w:top w:val="nil"/>
              <w:left w:val="nil"/>
              <w:bottom w:val="single" w:sz="4" w:space="0" w:color="auto"/>
              <w:right w:val="single" w:sz="4" w:space="0" w:color="auto"/>
            </w:tcBorders>
            <w:shd w:val="clear" w:color="auto" w:fill="DBE5F1" w:themeFill="accent1" w:themeFillTint="33"/>
            <w:noWrap/>
            <w:vAlign w:val="center"/>
            <w:hideMark/>
          </w:tcPr>
          <w:p w:rsidR="00247223" w:rsidRPr="004E7403" w:rsidRDefault="003620F5" w:rsidP="003620F5">
            <w:pPr>
              <w:jc w:val="both"/>
              <w:rPr>
                <w:rFonts w:ascii="Arial" w:hAnsi="Arial" w:cs="Arial"/>
                <w:b/>
                <w:bCs/>
                <w:sz w:val="22"/>
                <w:szCs w:val="22"/>
              </w:rPr>
            </w:pPr>
            <w:r>
              <w:rPr>
                <w:rFonts w:ascii="Arial" w:hAnsi="Arial" w:cs="Arial"/>
                <w:b/>
                <w:bCs/>
                <w:sz w:val="22"/>
                <w:szCs w:val="22"/>
              </w:rPr>
              <w:t>EXPENSES</w:t>
            </w:r>
            <w:r w:rsidR="00247223" w:rsidRPr="004E7403">
              <w:rPr>
                <w:rFonts w:ascii="Arial" w:hAnsi="Arial" w:cs="Arial"/>
                <w:b/>
                <w:bCs/>
                <w:sz w:val="22"/>
                <w:szCs w:val="22"/>
              </w:rPr>
              <w:t xml:space="preserve"> (01/08/2016 </w:t>
            </w:r>
            <w:r>
              <w:rPr>
                <w:rFonts w:ascii="Arial" w:hAnsi="Arial" w:cs="Arial"/>
                <w:b/>
                <w:bCs/>
                <w:sz w:val="22"/>
                <w:szCs w:val="22"/>
              </w:rPr>
              <w:t>to</w:t>
            </w:r>
            <w:r w:rsidR="00247223" w:rsidRPr="004E7403">
              <w:rPr>
                <w:rFonts w:ascii="Arial" w:hAnsi="Arial" w:cs="Arial"/>
                <w:b/>
                <w:bCs/>
                <w:sz w:val="22"/>
                <w:szCs w:val="22"/>
              </w:rPr>
              <w:t xml:space="preserve"> 31/07/2017)</w:t>
            </w:r>
          </w:p>
        </w:tc>
        <w:tc>
          <w:tcPr>
            <w:tcW w:w="1710" w:type="dxa"/>
            <w:gridSpan w:val="2"/>
            <w:tcBorders>
              <w:top w:val="nil"/>
              <w:left w:val="nil"/>
              <w:bottom w:val="single" w:sz="4" w:space="0" w:color="auto"/>
              <w:right w:val="nil"/>
            </w:tcBorders>
            <w:shd w:val="clear" w:color="auto" w:fill="DBE5F1" w:themeFill="accent1" w:themeFillTint="33"/>
            <w:noWrap/>
            <w:vAlign w:val="center"/>
            <w:hideMark/>
          </w:tcPr>
          <w:p w:rsidR="00247223" w:rsidRPr="004E7403" w:rsidRDefault="00247223" w:rsidP="004E7403">
            <w:pPr>
              <w:jc w:val="right"/>
              <w:rPr>
                <w:rFonts w:ascii="Arial" w:hAnsi="Arial" w:cs="Arial"/>
                <w:b/>
                <w:bCs/>
                <w:sz w:val="22"/>
                <w:szCs w:val="22"/>
              </w:rPr>
            </w:pPr>
            <w:r w:rsidRPr="004E7403">
              <w:rPr>
                <w:rFonts w:ascii="Arial" w:hAnsi="Arial" w:cs="Arial"/>
                <w:b/>
                <w:bCs/>
                <w:sz w:val="22"/>
                <w:szCs w:val="22"/>
              </w:rPr>
              <w:t> </w:t>
            </w:r>
          </w:p>
        </w:tc>
        <w:tc>
          <w:tcPr>
            <w:tcW w:w="1710" w:type="dxa"/>
            <w:gridSpan w:val="2"/>
            <w:tcBorders>
              <w:top w:val="nil"/>
              <w:left w:val="single" w:sz="4" w:space="0" w:color="auto"/>
              <w:bottom w:val="single" w:sz="4" w:space="0" w:color="auto"/>
              <w:right w:val="single" w:sz="8" w:space="0" w:color="auto"/>
            </w:tcBorders>
            <w:shd w:val="clear" w:color="auto" w:fill="DBE5F1" w:themeFill="accent1" w:themeFillTint="33"/>
            <w:noWrap/>
            <w:vAlign w:val="center"/>
            <w:hideMark/>
          </w:tcPr>
          <w:p w:rsidR="00247223" w:rsidRPr="004E7403" w:rsidRDefault="00247223" w:rsidP="00D47B0E">
            <w:pPr>
              <w:jc w:val="right"/>
              <w:rPr>
                <w:rFonts w:ascii="Arial" w:hAnsi="Arial" w:cs="Arial"/>
                <w:b/>
                <w:bCs/>
                <w:sz w:val="22"/>
                <w:szCs w:val="22"/>
              </w:rPr>
            </w:pPr>
            <w:r>
              <w:rPr>
                <w:rFonts w:ascii="Arial" w:hAnsi="Arial" w:cs="Arial"/>
                <w:b/>
                <w:bCs/>
                <w:sz w:val="22"/>
                <w:szCs w:val="22"/>
              </w:rPr>
              <w:t>5</w:t>
            </w:r>
            <w:r w:rsidRPr="004E7403">
              <w:rPr>
                <w:rFonts w:ascii="Arial" w:hAnsi="Arial" w:cs="Arial"/>
                <w:b/>
                <w:bCs/>
                <w:sz w:val="22"/>
                <w:szCs w:val="22"/>
              </w:rPr>
              <w:t>,</w:t>
            </w:r>
            <w:r>
              <w:rPr>
                <w:rFonts w:ascii="Arial" w:hAnsi="Arial" w:cs="Arial"/>
                <w:b/>
                <w:bCs/>
                <w:sz w:val="22"/>
                <w:szCs w:val="22"/>
              </w:rPr>
              <w:t>49</w:t>
            </w:r>
            <w:r w:rsidRPr="004E7403">
              <w:rPr>
                <w:rFonts w:ascii="Arial" w:hAnsi="Arial" w:cs="Arial"/>
                <w:b/>
                <w:bCs/>
                <w:sz w:val="22"/>
                <w:szCs w:val="22"/>
              </w:rPr>
              <w:t>5,000,000</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1</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3620F5" w:rsidP="003620F5">
            <w:pPr>
              <w:jc w:val="both"/>
              <w:rPr>
                <w:rFonts w:ascii="Arial" w:hAnsi="Arial" w:cs="Arial"/>
                <w:sz w:val="22"/>
                <w:szCs w:val="22"/>
              </w:rPr>
            </w:pPr>
            <w:r>
              <w:rPr>
                <w:rFonts w:ascii="Arial" w:hAnsi="Arial" w:cs="Arial"/>
                <w:sz w:val="22"/>
                <w:szCs w:val="22"/>
              </w:rPr>
              <w:t>Annual Meeting</w:t>
            </w:r>
            <w:r w:rsidR="00247223" w:rsidRPr="004E7403">
              <w:rPr>
                <w:rFonts w:ascii="Arial" w:hAnsi="Arial" w:cs="Arial"/>
                <w:sz w:val="22"/>
                <w:szCs w:val="22"/>
              </w:rPr>
              <w:t xml:space="preserve"> 2016 (9/2016)</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b/>
                <w:bCs/>
                <w:sz w:val="22"/>
                <w:szCs w:val="22"/>
              </w:rPr>
            </w:pPr>
            <w:r w:rsidRPr="004E7403">
              <w:rPr>
                <w:rFonts w:ascii="Arial" w:hAnsi="Arial" w:cs="Arial"/>
                <w:b/>
                <w:bCs/>
                <w:sz w:val="22"/>
                <w:szCs w:val="22"/>
              </w:rPr>
              <w:t> </w:t>
            </w:r>
          </w:p>
        </w:tc>
        <w:tc>
          <w:tcPr>
            <w:tcW w:w="1710" w:type="dxa"/>
            <w:gridSpan w:val="2"/>
            <w:tcBorders>
              <w:top w:val="nil"/>
              <w:left w:val="single" w:sz="4" w:space="0" w:color="auto"/>
              <w:bottom w:val="single" w:sz="4" w:space="0" w:color="auto"/>
              <w:right w:val="single" w:sz="8" w:space="0" w:color="auto"/>
            </w:tcBorders>
            <w:shd w:val="clear" w:color="auto" w:fill="auto"/>
            <w:noWrap/>
            <w:vAlign w:val="center"/>
            <w:hideMark/>
          </w:tcPr>
          <w:p w:rsidR="00247223" w:rsidRPr="004E7403" w:rsidRDefault="00247223" w:rsidP="009E3F30">
            <w:pPr>
              <w:jc w:val="right"/>
              <w:rPr>
                <w:rFonts w:ascii="Arial" w:hAnsi="Arial" w:cs="Arial"/>
                <w:sz w:val="22"/>
                <w:szCs w:val="22"/>
              </w:rPr>
            </w:pPr>
            <w:r w:rsidRPr="004E7403">
              <w:rPr>
                <w:rFonts w:ascii="Arial" w:hAnsi="Arial" w:cs="Arial"/>
                <w:sz w:val="22"/>
                <w:szCs w:val="22"/>
              </w:rPr>
              <w:t>1,</w:t>
            </w:r>
            <w:r>
              <w:rPr>
                <w:rFonts w:ascii="Arial" w:hAnsi="Arial" w:cs="Arial"/>
                <w:sz w:val="22"/>
                <w:szCs w:val="22"/>
              </w:rPr>
              <w:t>5</w:t>
            </w:r>
            <w:r w:rsidRPr="004E7403">
              <w:rPr>
                <w:rFonts w:ascii="Arial" w:hAnsi="Arial" w:cs="Arial"/>
                <w:sz w:val="22"/>
                <w:szCs w:val="22"/>
              </w:rPr>
              <w:t>00,000,000</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2</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3620F5" w:rsidP="003620F5">
            <w:pPr>
              <w:jc w:val="both"/>
              <w:rPr>
                <w:rFonts w:ascii="Arial" w:hAnsi="Arial" w:cs="Arial"/>
                <w:b/>
                <w:bCs/>
                <w:color w:val="FF0000"/>
                <w:sz w:val="22"/>
                <w:szCs w:val="22"/>
              </w:rPr>
            </w:pPr>
            <w:r>
              <w:rPr>
                <w:rFonts w:ascii="Arial" w:hAnsi="Arial" w:cs="Arial"/>
                <w:b/>
                <w:bCs/>
                <w:color w:val="FF0000"/>
                <w:sz w:val="22"/>
                <w:szCs w:val="22"/>
              </w:rPr>
              <w:t>43</w:t>
            </w:r>
            <w:r w:rsidRPr="003620F5">
              <w:rPr>
                <w:rFonts w:ascii="Arial" w:hAnsi="Arial" w:cs="Arial"/>
                <w:b/>
                <w:bCs/>
                <w:color w:val="FF0000"/>
                <w:sz w:val="22"/>
                <w:szCs w:val="22"/>
                <w:vertAlign w:val="superscript"/>
              </w:rPr>
              <w:t>rd</w:t>
            </w:r>
            <w:r>
              <w:rPr>
                <w:rFonts w:ascii="Arial" w:hAnsi="Arial" w:cs="Arial"/>
                <w:b/>
                <w:bCs/>
                <w:color w:val="FF0000"/>
                <w:sz w:val="22"/>
                <w:szCs w:val="22"/>
              </w:rPr>
              <w:t xml:space="preserve"> </w:t>
            </w:r>
            <w:r w:rsidR="00247223" w:rsidRPr="004E7403">
              <w:rPr>
                <w:rFonts w:ascii="Arial" w:hAnsi="Arial" w:cs="Arial"/>
                <w:b/>
                <w:bCs/>
                <w:color w:val="FF0000"/>
                <w:sz w:val="22"/>
                <w:szCs w:val="22"/>
              </w:rPr>
              <w:t xml:space="preserve">APA </w:t>
            </w:r>
            <w:r>
              <w:rPr>
                <w:rFonts w:ascii="Arial" w:hAnsi="Arial" w:cs="Arial"/>
                <w:b/>
                <w:bCs/>
                <w:color w:val="FF0000"/>
                <w:sz w:val="22"/>
                <w:szCs w:val="22"/>
              </w:rPr>
              <w:t>Main Meeting</w:t>
            </w:r>
            <w:r w:rsidR="00247223" w:rsidRPr="004E7403">
              <w:rPr>
                <w:rFonts w:ascii="Arial" w:hAnsi="Arial" w:cs="Arial"/>
                <w:b/>
                <w:bCs/>
                <w:color w:val="FF0000"/>
                <w:sz w:val="22"/>
                <w:szCs w:val="22"/>
              </w:rPr>
              <w:t xml:space="preserve"> 2017</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color w:val="000080"/>
                <w:sz w:val="22"/>
                <w:szCs w:val="22"/>
              </w:rPr>
            </w:pPr>
            <w:r w:rsidRPr="004E7403">
              <w:rPr>
                <w:rFonts w:ascii="Arial" w:hAnsi="Arial" w:cs="Arial"/>
                <w:color w:val="000080"/>
                <w:sz w:val="22"/>
                <w:szCs w:val="22"/>
              </w:rPr>
              <w:t> </w:t>
            </w:r>
          </w:p>
        </w:tc>
        <w:tc>
          <w:tcPr>
            <w:tcW w:w="1710" w:type="dxa"/>
            <w:gridSpan w:val="2"/>
            <w:tcBorders>
              <w:top w:val="nil"/>
              <w:left w:val="single" w:sz="4" w:space="0" w:color="auto"/>
              <w:bottom w:val="single" w:sz="4" w:space="0" w:color="auto"/>
              <w:right w:val="single" w:sz="8" w:space="0" w:color="auto"/>
            </w:tcBorders>
            <w:shd w:val="clear" w:color="auto" w:fill="auto"/>
            <w:noWrap/>
            <w:vAlign w:val="bottom"/>
            <w:hideMark/>
          </w:tcPr>
          <w:p w:rsidR="00247223" w:rsidRPr="009E3F30" w:rsidRDefault="00247223" w:rsidP="004E7403">
            <w:pPr>
              <w:jc w:val="right"/>
              <w:rPr>
                <w:rFonts w:ascii="Arial" w:hAnsi="Arial" w:cs="Arial"/>
                <w:b/>
                <w:bCs/>
                <w:color w:val="FF0000"/>
                <w:sz w:val="22"/>
                <w:szCs w:val="22"/>
              </w:rPr>
            </w:pPr>
            <w:r w:rsidRPr="009E3F30">
              <w:rPr>
                <w:rFonts w:ascii="Arial" w:hAnsi="Arial" w:cs="Arial"/>
                <w:b/>
                <w:bCs/>
                <w:color w:val="FF0000"/>
                <w:sz w:val="22"/>
                <w:szCs w:val="22"/>
              </w:rPr>
              <w:t xml:space="preserve">800,000,000 </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3</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3620F5" w:rsidP="004E7403">
            <w:pPr>
              <w:jc w:val="both"/>
              <w:rPr>
                <w:rFonts w:ascii="Arial" w:hAnsi="Arial" w:cs="Arial"/>
                <w:sz w:val="22"/>
                <w:szCs w:val="22"/>
              </w:rPr>
            </w:pPr>
            <w:r>
              <w:rPr>
                <w:rFonts w:ascii="Arial" w:hAnsi="Arial" w:cs="Arial"/>
                <w:sz w:val="22"/>
                <w:szCs w:val="22"/>
              </w:rPr>
              <w:t>Annual Meeting</w:t>
            </w:r>
            <w:r w:rsidR="00247223" w:rsidRPr="004E7403">
              <w:rPr>
                <w:rFonts w:ascii="Arial" w:hAnsi="Arial" w:cs="Arial"/>
                <w:sz w:val="22"/>
                <w:szCs w:val="22"/>
              </w:rPr>
              <w:t xml:space="preserve"> 2017</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color w:val="000080"/>
                <w:sz w:val="22"/>
                <w:szCs w:val="22"/>
              </w:rPr>
            </w:pPr>
            <w:r w:rsidRPr="004E7403">
              <w:rPr>
                <w:rFonts w:ascii="Arial" w:hAnsi="Arial" w:cs="Arial"/>
                <w:color w:val="000080"/>
                <w:sz w:val="22"/>
                <w:szCs w:val="22"/>
              </w:rPr>
              <w:t> </w:t>
            </w:r>
          </w:p>
        </w:tc>
        <w:tc>
          <w:tcPr>
            <w:tcW w:w="1710" w:type="dxa"/>
            <w:gridSpan w:val="2"/>
            <w:tcBorders>
              <w:top w:val="nil"/>
              <w:left w:val="single" w:sz="4" w:space="0" w:color="auto"/>
              <w:bottom w:val="single" w:sz="4" w:space="0" w:color="auto"/>
              <w:right w:val="single" w:sz="8" w:space="0" w:color="auto"/>
            </w:tcBorders>
            <w:shd w:val="clear" w:color="auto" w:fill="auto"/>
            <w:noWrap/>
            <w:vAlign w:val="center"/>
            <w:hideMark/>
          </w:tcPr>
          <w:p w:rsidR="00247223" w:rsidRPr="004E7403" w:rsidRDefault="00247223" w:rsidP="00C13659">
            <w:pPr>
              <w:jc w:val="right"/>
              <w:rPr>
                <w:rFonts w:ascii="Arial" w:hAnsi="Arial" w:cs="Arial"/>
                <w:sz w:val="22"/>
                <w:szCs w:val="22"/>
              </w:rPr>
            </w:pPr>
            <w:r>
              <w:rPr>
                <w:rFonts w:ascii="Arial" w:hAnsi="Arial" w:cs="Arial"/>
                <w:sz w:val="22"/>
                <w:szCs w:val="22"/>
              </w:rPr>
              <w:t>1.500.000.000</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4</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247223" w:rsidP="003620F5">
            <w:pPr>
              <w:jc w:val="both"/>
              <w:rPr>
                <w:rFonts w:ascii="Arial" w:hAnsi="Arial" w:cs="Arial"/>
                <w:sz w:val="22"/>
                <w:szCs w:val="22"/>
              </w:rPr>
            </w:pPr>
            <w:r w:rsidRPr="004E7403">
              <w:rPr>
                <w:rFonts w:ascii="Arial" w:hAnsi="Arial" w:cs="Arial"/>
                <w:sz w:val="22"/>
                <w:szCs w:val="22"/>
              </w:rPr>
              <w:t xml:space="preserve">APA </w:t>
            </w:r>
            <w:r w:rsidR="003620F5">
              <w:rPr>
                <w:rFonts w:ascii="Arial" w:hAnsi="Arial" w:cs="Arial"/>
                <w:sz w:val="22"/>
                <w:szCs w:val="22"/>
              </w:rPr>
              <w:t xml:space="preserve">membership fees </w:t>
            </w:r>
            <w:r w:rsidRPr="004E7403">
              <w:rPr>
                <w:rFonts w:ascii="Arial" w:hAnsi="Arial" w:cs="Arial"/>
                <w:sz w:val="22"/>
                <w:szCs w:val="22"/>
              </w:rPr>
              <w:t>201</w:t>
            </w:r>
            <w:r w:rsidR="003620F5">
              <w:rPr>
                <w:rFonts w:ascii="Arial" w:hAnsi="Arial" w:cs="Arial"/>
                <w:sz w:val="22"/>
                <w:szCs w:val="22"/>
              </w:rPr>
              <w:t>7</w:t>
            </w:r>
            <w:r w:rsidRPr="004E7403">
              <w:rPr>
                <w:rFonts w:ascii="Arial" w:hAnsi="Arial" w:cs="Arial"/>
                <w:sz w:val="22"/>
                <w:szCs w:val="22"/>
              </w:rPr>
              <w:t xml:space="preserve"> (5.000 USD)</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w:t>
            </w:r>
          </w:p>
        </w:tc>
        <w:tc>
          <w:tcPr>
            <w:tcW w:w="1710"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115,000,000</w:t>
            </w:r>
          </w:p>
        </w:tc>
      </w:tr>
      <w:tr w:rsidR="00247223" w:rsidRPr="004E7403" w:rsidTr="00CA6544">
        <w:trPr>
          <w:trHeight w:val="312"/>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5</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9532CE" w:rsidP="009532CE">
            <w:pPr>
              <w:jc w:val="both"/>
              <w:rPr>
                <w:rFonts w:ascii="Arial" w:hAnsi="Arial" w:cs="Arial"/>
                <w:sz w:val="22"/>
                <w:szCs w:val="22"/>
              </w:rPr>
            </w:pPr>
            <w:r>
              <w:rPr>
                <w:rFonts w:ascii="Arial" w:hAnsi="Arial" w:cs="Arial"/>
                <w:sz w:val="22"/>
                <w:szCs w:val="22"/>
              </w:rPr>
              <w:t>Remunerations of Standing Members and Heads</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w:t>
            </w:r>
          </w:p>
        </w:tc>
        <w:tc>
          <w:tcPr>
            <w:tcW w:w="1710"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400,000,000</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6</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3620F5" w:rsidP="009532CE">
            <w:pPr>
              <w:jc w:val="both"/>
              <w:rPr>
                <w:rFonts w:ascii="Arial" w:hAnsi="Arial" w:cs="Arial"/>
                <w:sz w:val="22"/>
                <w:szCs w:val="22"/>
              </w:rPr>
            </w:pPr>
            <w:r>
              <w:rPr>
                <w:rFonts w:ascii="Arial" w:hAnsi="Arial" w:cs="Arial"/>
                <w:sz w:val="22"/>
                <w:szCs w:val="22"/>
              </w:rPr>
              <w:t>VPA Office employees</w:t>
            </w:r>
            <w:r w:rsidR="00247223" w:rsidRPr="004E7403">
              <w:rPr>
                <w:rFonts w:ascii="Arial" w:hAnsi="Arial" w:cs="Arial"/>
                <w:sz w:val="22"/>
                <w:szCs w:val="22"/>
              </w:rPr>
              <w:t xml:space="preserve"> (</w:t>
            </w:r>
            <w:proofErr w:type="spellStart"/>
            <w:r w:rsidR="009532CE">
              <w:rPr>
                <w:rFonts w:ascii="Arial" w:hAnsi="Arial" w:cs="Arial"/>
                <w:sz w:val="22"/>
                <w:szCs w:val="22"/>
              </w:rPr>
              <w:t>salary+bonus</w:t>
            </w:r>
            <w:proofErr w:type="spellEnd"/>
            <w:r w:rsidR="00247223" w:rsidRPr="004E7403">
              <w:rPr>
                <w:rFonts w:ascii="Arial" w:hAnsi="Arial" w:cs="Arial"/>
                <w:sz w:val="22"/>
                <w:szCs w:val="22"/>
              </w:rPr>
              <w:t>)</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w:t>
            </w:r>
          </w:p>
        </w:tc>
        <w:tc>
          <w:tcPr>
            <w:tcW w:w="1710"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300,000,000</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7</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3620F5" w:rsidP="004E7403">
            <w:pPr>
              <w:jc w:val="both"/>
              <w:rPr>
                <w:rFonts w:ascii="Arial" w:hAnsi="Arial" w:cs="Arial"/>
                <w:sz w:val="22"/>
                <w:szCs w:val="22"/>
              </w:rPr>
            </w:pPr>
            <w:r>
              <w:rPr>
                <w:rFonts w:ascii="Arial" w:hAnsi="Arial" w:cs="Arial"/>
                <w:sz w:val="22"/>
                <w:szCs w:val="22"/>
              </w:rPr>
              <w:t>Office rental</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w:t>
            </w:r>
          </w:p>
        </w:tc>
        <w:tc>
          <w:tcPr>
            <w:tcW w:w="1710"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210,000,000</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8</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3620F5" w:rsidP="009532CE">
            <w:pPr>
              <w:jc w:val="both"/>
              <w:rPr>
                <w:rFonts w:ascii="Arial" w:hAnsi="Arial" w:cs="Arial"/>
                <w:sz w:val="22"/>
                <w:szCs w:val="22"/>
              </w:rPr>
            </w:pPr>
            <w:r>
              <w:rPr>
                <w:rFonts w:ascii="Arial" w:hAnsi="Arial" w:cs="Arial"/>
                <w:sz w:val="22"/>
                <w:szCs w:val="22"/>
              </w:rPr>
              <w:t xml:space="preserve">Leased line, </w:t>
            </w:r>
            <w:r w:rsidRPr="009532CE">
              <w:rPr>
                <w:rFonts w:ascii="Arial" w:hAnsi="Arial" w:cs="Arial"/>
                <w:b/>
                <w:sz w:val="22"/>
                <w:szCs w:val="22"/>
              </w:rPr>
              <w:t>we</w:t>
            </w:r>
            <w:r w:rsidR="009532CE">
              <w:rPr>
                <w:rFonts w:ascii="Arial" w:hAnsi="Arial" w:cs="Arial"/>
                <w:b/>
                <w:sz w:val="22"/>
                <w:szCs w:val="22"/>
              </w:rPr>
              <w:t>b</w:t>
            </w:r>
            <w:r w:rsidRPr="009532CE">
              <w:rPr>
                <w:rFonts w:ascii="Arial" w:hAnsi="Arial" w:cs="Arial"/>
                <w:b/>
                <w:sz w:val="22"/>
                <w:szCs w:val="22"/>
              </w:rPr>
              <w:t>page</w:t>
            </w:r>
            <w:r>
              <w:rPr>
                <w:rFonts w:ascii="Arial" w:hAnsi="Arial" w:cs="Arial"/>
                <w:sz w:val="22"/>
                <w:szCs w:val="22"/>
              </w:rPr>
              <w:t xml:space="preserve"> operation</w:t>
            </w:r>
            <w:r w:rsidR="00247223" w:rsidRPr="004E7403">
              <w:rPr>
                <w:rFonts w:ascii="Arial" w:hAnsi="Arial" w:cs="Arial"/>
                <w:sz w:val="22"/>
                <w:szCs w:val="22"/>
              </w:rPr>
              <w:t xml:space="preserve"> </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w:t>
            </w:r>
          </w:p>
        </w:tc>
        <w:tc>
          <w:tcPr>
            <w:tcW w:w="1710"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90,000,000</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9</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3620F5" w:rsidP="003620F5">
            <w:pPr>
              <w:jc w:val="both"/>
              <w:rPr>
                <w:rFonts w:ascii="Arial" w:hAnsi="Arial" w:cs="Arial"/>
                <w:sz w:val="22"/>
                <w:szCs w:val="22"/>
              </w:rPr>
            </w:pPr>
            <w:proofErr w:type="spellStart"/>
            <w:r>
              <w:rPr>
                <w:rFonts w:ascii="Arial" w:hAnsi="Arial" w:cs="Arial"/>
                <w:sz w:val="22"/>
                <w:szCs w:val="22"/>
              </w:rPr>
              <w:t>ExCo</w:t>
            </w:r>
            <w:proofErr w:type="spellEnd"/>
            <w:r>
              <w:rPr>
                <w:rFonts w:ascii="Arial" w:hAnsi="Arial" w:cs="Arial"/>
                <w:sz w:val="22"/>
                <w:szCs w:val="22"/>
              </w:rPr>
              <w:t xml:space="preserve"> activities, including travel</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w:t>
            </w:r>
          </w:p>
        </w:tc>
        <w:tc>
          <w:tcPr>
            <w:tcW w:w="1710" w:type="dxa"/>
            <w:gridSpan w:val="2"/>
            <w:tcBorders>
              <w:top w:val="nil"/>
              <w:left w:val="single" w:sz="4" w:space="0" w:color="auto"/>
              <w:bottom w:val="single" w:sz="4" w:space="0" w:color="auto"/>
              <w:right w:val="single" w:sz="8" w:space="0" w:color="auto"/>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100,000,000</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10</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3620F5" w:rsidP="004C15CC">
            <w:pPr>
              <w:jc w:val="both"/>
              <w:rPr>
                <w:rFonts w:ascii="Arial" w:hAnsi="Arial" w:cs="Arial"/>
                <w:sz w:val="22"/>
                <w:szCs w:val="22"/>
              </w:rPr>
            </w:pPr>
            <w:r>
              <w:rPr>
                <w:rFonts w:ascii="Arial" w:hAnsi="Arial" w:cs="Arial"/>
                <w:sz w:val="22"/>
                <w:szCs w:val="22"/>
              </w:rPr>
              <w:t>Supplies</w:t>
            </w:r>
            <w:r w:rsidR="004C15CC">
              <w:rPr>
                <w:rFonts w:ascii="Arial" w:hAnsi="Arial" w:cs="Arial"/>
                <w:sz w:val="22"/>
                <w:szCs w:val="22"/>
              </w:rPr>
              <w:t>, software</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w:t>
            </w:r>
          </w:p>
        </w:tc>
        <w:tc>
          <w:tcPr>
            <w:tcW w:w="1710" w:type="dxa"/>
            <w:gridSpan w:val="2"/>
            <w:tcBorders>
              <w:top w:val="nil"/>
              <w:left w:val="single" w:sz="4" w:space="0" w:color="auto"/>
              <w:bottom w:val="single" w:sz="4" w:space="0" w:color="auto"/>
              <w:right w:val="single" w:sz="8" w:space="0" w:color="auto"/>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50,000,000</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11</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4C15CC" w:rsidP="004C15CC">
            <w:pPr>
              <w:jc w:val="both"/>
              <w:rPr>
                <w:rFonts w:ascii="Arial" w:hAnsi="Arial" w:cs="Arial"/>
                <w:sz w:val="22"/>
                <w:szCs w:val="22"/>
              </w:rPr>
            </w:pPr>
            <w:r>
              <w:rPr>
                <w:rFonts w:ascii="Arial" w:hAnsi="Arial" w:cs="Arial"/>
                <w:sz w:val="22"/>
                <w:szCs w:val="22"/>
              </w:rPr>
              <w:t>Media dev support (website, magazine)</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w:t>
            </w:r>
          </w:p>
        </w:tc>
        <w:tc>
          <w:tcPr>
            <w:tcW w:w="1710" w:type="dxa"/>
            <w:gridSpan w:val="2"/>
            <w:tcBorders>
              <w:top w:val="nil"/>
              <w:left w:val="single" w:sz="4" w:space="0" w:color="auto"/>
              <w:bottom w:val="single" w:sz="4" w:space="0" w:color="auto"/>
              <w:right w:val="single" w:sz="8" w:space="0" w:color="auto"/>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50,000,000</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12</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9532CE" w:rsidP="009532CE">
            <w:pPr>
              <w:jc w:val="both"/>
              <w:rPr>
                <w:rFonts w:ascii="Arial" w:hAnsi="Arial" w:cs="Arial"/>
                <w:sz w:val="22"/>
                <w:szCs w:val="22"/>
              </w:rPr>
            </w:pPr>
            <w:r>
              <w:rPr>
                <w:rFonts w:ascii="Arial" w:hAnsi="Arial" w:cs="Arial"/>
                <w:sz w:val="22"/>
                <w:szCs w:val="22"/>
              </w:rPr>
              <w:t>Studies</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w:t>
            </w:r>
          </w:p>
        </w:tc>
        <w:tc>
          <w:tcPr>
            <w:tcW w:w="1710" w:type="dxa"/>
            <w:gridSpan w:val="2"/>
            <w:tcBorders>
              <w:top w:val="nil"/>
              <w:left w:val="single" w:sz="4" w:space="0" w:color="auto"/>
              <w:bottom w:val="single" w:sz="4" w:space="0" w:color="auto"/>
              <w:right w:val="single" w:sz="8" w:space="0" w:color="auto"/>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50,000,000</w:t>
            </w:r>
          </w:p>
        </w:tc>
      </w:tr>
      <w:tr w:rsidR="00247223" w:rsidRPr="004E7403" w:rsidTr="00CA6544">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13</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4C15CC" w:rsidP="009532CE">
            <w:pPr>
              <w:jc w:val="both"/>
              <w:rPr>
                <w:rFonts w:ascii="Arial" w:hAnsi="Arial" w:cs="Arial"/>
                <w:sz w:val="22"/>
                <w:szCs w:val="22"/>
              </w:rPr>
            </w:pPr>
            <w:r>
              <w:rPr>
                <w:rFonts w:ascii="Arial" w:hAnsi="Arial" w:cs="Arial"/>
                <w:sz w:val="22"/>
                <w:szCs w:val="22"/>
              </w:rPr>
              <w:t>Bus</w:t>
            </w:r>
            <w:r w:rsidR="009532CE">
              <w:rPr>
                <w:rFonts w:ascii="Arial" w:hAnsi="Arial" w:cs="Arial"/>
                <w:sz w:val="22"/>
                <w:szCs w:val="22"/>
              </w:rPr>
              <w:t>i</w:t>
            </w:r>
            <w:r>
              <w:rPr>
                <w:rFonts w:ascii="Arial" w:hAnsi="Arial" w:cs="Arial"/>
                <w:sz w:val="22"/>
                <w:szCs w:val="22"/>
              </w:rPr>
              <w:t>ness promotion for ports</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w:t>
            </w:r>
          </w:p>
        </w:tc>
        <w:tc>
          <w:tcPr>
            <w:tcW w:w="1710" w:type="dxa"/>
            <w:gridSpan w:val="2"/>
            <w:tcBorders>
              <w:top w:val="nil"/>
              <w:left w:val="single" w:sz="4" w:space="0" w:color="auto"/>
              <w:bottom w:val="single" w:sz="4" w:space="0" w:color="auto"/>
              <w:right w:val="single" w:sz="8" w:space="0" w:color="auto"/>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50,000,000</w:t>
            </w:r>
          </w:p>
        </w:tc>
      </w:tr>
      <w:tr w:rsidR="00247223" w:rsidRPr="004E7403" w:rsidTr="00FE2B33">
        <w:trPr>
          <w:trHeight w:val="288"/>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47223" w:rsidRPr="004E7403" w:rsidRDefault="00247223" w:rsidP="004E7403">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14</w:t>
            </w:r>
          </w:p>
        </w:tc>
        <w:tc>
          <w:tcPr>
            <w:tcW w:w="5628" w:type="dxa"/>
            <w:gridSpan w:val="2"/>
            <w:tcBorders>
              <w:top w:val="nil"/>
              <w:left w:val="nil"/>
              <w:bottom w:val="single" w:sz="4" w:space="0" w:color="auto"/>
              <w:right w:val="single" w:sz="4" w:space="0" w:color="auto"/>
            </w:tcBorders>
            <w:shd w:val="clear" w:color="auto" w:fill="auto"/>
            <w:noWrap/>
            <w:vAlign w:val="center"/>
            <w:hideMark/>
          </w:tcPr>
          <w:p w:rsidR="00247223" w:rsidRPr="004E7403" w:rsidRDefault="004C15CC" w:rsidP="004C15CC">
            <w:pPr>
              <w:jc w:val="both"/>
              <w:rPr>
                <w:rFonts w:ascii="Arial" w:hAnsi="Arial" w:cs="Arial"/>
                <w:sz w:val="22"/>
                <w:szCs w:val="22"/>
              </w:rPr>
            </w:pPr>
            <w:r>
              <w:rPr>
                <w:rFonts w:ascii="Arial" w:hAnsi="Arial" w:cs="Arial"/>
                <w:sz w:val="22"/>
                <w:szCs w:val="22"/>
              </w:rPr>
              <w:t>Administration, communications</w:t>
            </w:r>
          </w:p>
        </w:tc>
        <w:tc>
          <w:tcPr>
            <w:tcW w:w="1710" w:type="dxa"/>
            <w:gridSpan w:val="2"/>
            <w:tcBorders>
              <w:top w:val="nil"/>
              <w:left w:val="nil"/>
              <w:bottom w:val="single" w:sz="4" w:space="0" w:color="auto"/>
              <w:right w:val="nil"/>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 </w:t>
            </w:r>
          </w:p>
        </w:tc>
        <w:tc>
          <w:tcPr>
            <w:tcW w:w="1710" w:type="dxa"/>
            <w:gridSpan w:val="2"/>
            <w:tcBorders>
              <w:top w:val="nil"/>
              <w:left w:val="single" w:sz="4" w:space="0" w:color="auto"/>
              <w:bottom w:val="single" w:sz="4" w:space="0" w:color="auto"/>
              <w:right w:val="single" w:sz="8" w:space="0" w:color="auto"/>
            </w:tcBorders>
            <w:shd w:val="clear" w:color="auto" w:fill="auto"/>
            <w:noWrap/>
            <w:vAlign w:val="center"/>
            <w:hideMark/>
          </w:tcPr>
          <w:p w:rsidR="00247223" w:rsidRPr="004E7403" w:rsidRDefault="00247223" w:rsidP="004E7403">
            <w:pPr>
              <w:jc w:val="right"/>
              <w:rPr>
                <w:rFonts w:ascii="Arial" w:hAnsi="Arial" w:cs="Arial"/>
                <w:sz w:val="22"/>
                <w:szCs w:val="22"/>
              </w:rPr>
            </w:pPr>
            <w:r w:rsidRPr="004E7403">
              <w:rPr>
                <w:rFonts w:ascii="Arial" w:hAnsi="Arial" w:cs="Arial"/>
                <w:sz w:val="22"/>
                <w:szCs w:val="22"/>
              </w:rPr>
              <w:t>80,000,000</w:t>
            </w:r>
          </w:p>
        </w:tc>
      </w:tr>
      <w:tr w:rsidR="00247223" w:rsidRPr="004E7403" w:rsidTr="00FE2B33">
        <w:trPr>
          <w:trHeight w:val="28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223" w:rsidRPr="004E7403" w:rsidRDefault="00247223" w:rsidP="00FE2B33">
            <w:pPr>
              <w:jc w:val="center"/>
              <w:rPr>
                <w:rFonts w:ascii="Arial" w:hAnsi="Arial" w:cs="Arial"/>
                <w:sz w:val="20"/>
                <w:szCs w:val="20"/>
              </w:rPr>
            </w:pPr>
            <w:r>
              <w:rPr>
                <w:rFonts w:ascii="Arial" w:hAnsi="Arial" w:cs="Arial"/>
                <w:sz w:val="20"/>
                <w:szCs w:val="20"/>
              </w:rPr>
              <w:t>15</w:t>
            </w:r>
          </w:p>
        </w:tc>
        <w:tc>
          <w:tcPr>
            <w:tcW w:w="5628" w:type="dxa"/>
            <w:gridSpan w:val="2"/>
            <w:tcBorders>
              <w:top w:val="single" w:sz="4" w:space="0" w:color="auto"/>
              <w:left w:val="nil"/>
              <w:bottom w:val="single" w:sz="4" w:space="0" w:color="auto"/>
              <w:right w:val="single" w:sz="4" w:space="0" w:color="auto"/>
            </w:tcBorders>
            <w:shd w:val="clear" w:color="auto" w:fill="auto"/>
            <w:noWrap/>
            <w:vAlign w:val="center"/>
            <w:hideMark/>
          </w:tcPr>
          <w:p w:rsidR="00247223" w:rsidRPr="004E7403" w:rsidRDefault="004C15CC" w:rsidP="004C15CC">
            <w:pPr>
              <w:jc w:val="both"/>
              <w:rPr>
                <w:rFonts w:ascii="Arial" w:hAnsi="Arial" w:cs="Arial"/>
                <w:sz w:val="22"/>
                <w:szCs w:val="22"/>
              </w:rPr>
            </w:pPr>
            <w:r>
              <w:rPr>
                <w:rFonts w:ascii="Arial" w:hAnsi="Arial" w:cs="Arial"/>
                <w:sz w:val="22"/>
                <w:szCs w:val="22"/>
              </w:rPr>
              <w:t>Charity donation on Annual Meeting</w:t>
            </w:r>
            <w:r w:rsidR="00247223">
              <w:rPr>
                <w:rFonts w:ascii="Arial" w:hAnsi="Arial" w:cs="Arial"/>
                <w:sz w:val="22"/>
                <w:szCs w:val="22"/>
              </w:rPr>
              <w:t xml:space="preserve"> 2016</w:t>
            </w:r>
          </w:p>
        </w:tc>
        <w:tc>
          <w:tcPr>
            <w:tcW w:w="1710" w:type="dxa"/>
            <w:gridSpan w:val="2"/>
            <w:tcBorders>
              <w:top w:val="single" w:sz="4" w:space="0" w:color="auto"/>
              <w:left w:val="nil"/>
              <w:bottom w:val="single" w:sz="4" w:space="0" w:color="auto"/>
              <w:right w:val="nil"/>
            </w:tcBorders>
            <w:shd w:val="clear" w:color="auto" w:fill="auto"/>
            <w:noWrap/>
            <w:vAlign w:val="bottom"/>
            <w:hideMark/>
          </w:tcPr>
          <w:p w:rsidR="00247223" w:rsidRPr="004E7403" w:rsidRDefault="00247223" w:rsidP="003B563C">
            <w:pPr>
              <w:jc w:val="right"/>
              <w:rPr>
                <w:rFonts w:ascii="Calibri" w:hAnsi="Calibri"/>
                <w:color w:val="000000"/>
                <w:sz w:val="22"/>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223" w:rsidRDefault="00247223" w:rsidP="003B563C">
            <w:pPr>
              <w:jc w:val="right"/>
              <w:rPr>
                <w:rFonts w:ascii="Arial" w:hAnsi="Arial" w:cs="Arial"/>
                <w:sz w:val="22"/>
                <w:szCs w:val="22"/>
              </w:rPr>
            </w:pPr>
            <w:r>
              <w:rPr>
                <w:rFonts w:ascii="Arial" w:hAnsi="Arial" w:cs="Arial"/>
                <w:sz w:val="22"/>
                <w:szCs w:val="22"/>
              </w:rPr>
              <w:t>100,000,000</w:t>
            </w:r>
          </w:p>
        </w:tc>
      </w:tr>
      <w:tr w:rsidR="00247223" w:rsidRPr="004E7403" w:rsidTr="00FE2B33">
        <w:trPr>
          <w:trHeight w:val="28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223" w:rsidRPr="004E7403" w:rsidRDefault="00247223" w:rsidP="005C1244">
            <w:pPr>
              <w:jc w:val="center"/>
              <w:rPr>
                <w:rFonts w:ascii="Arial" w:hAnsi="Arial" w:cs="Arial"/>
                <w:sz w:val="20"/>
                <w:szCs w:val="20"/>
              </w:rPr>
            </w:pPr>
            <w:r w:rsidRPr="004E7403">
              <w:rPr>
                <w:rFonts w:ascii="Arial" w:hAnsi="Arial" w:cs="Arial"/>
                <w:sz w:val="20"/>
                <w:szCs w:val="20"/>
              </w:rPr>
              <w:t> </w:t>
            </w:r>
            <w:r>
              <w:rPr>
                <w:rFonts w:ascii="Arial" w:hAnsi="Arial" w:cs="Arial"/>
                <w:sz w:val="20"/>
                <w:szCs w:val="20"/>
              </w:rPr>
              <w:t>16</w:t>
            </w:r>
          </w:p>
        </w:tc>
        <w:tc>
          <w:tcPr>
            <w:tcW w:w="5628" w:type="dxa"/>
            <w:gridSpan w:val="2"/>
            <w:tcBorders>
              <w:top w:val="single" w:sz="4" w:space="0" w:color="auto"/>
              <w:left w:val="nil"/>
              <w:bottom w:val="single" w:sz="4" w:space="0" w:color="auto"/>
              <w:right w:val="single" w:sz="4" w:space="0" w:color="auto"/>
            </w:tcBorders>
            <w:shd w:val="clear" w:color="auto" w:fill="auto"/>
            <w:noWrap/>
            <w:vAlign w:val="center"/>
            <w:hideMark/>
          </w:tcPr>
          <w:p w:rsidR="00247223" w:rsidRPr="004E7403" w:rsidRDefault="004C15CC" w:rsidP="004C15CC">
            <w:pPr>
              <w:jc w:val="both"/>
              <w:rPr>
                <w:rFonts w:ascii="Arial" w:hAnsi="Arial" w:cs="Arial"/>
                <w:sz w:val="22"/>
                <w:szCs w:val="22"/>
              </w:rPr>
            </w:pPr>
            <w:r>
              <w:rPr>
                <w:rFonts w:ascii="Arial" w:hAnsi="Arial" w:cs="Arial"/>
                <w:sz w:val="22"/>
                <w:szCs w:val="22"/>
              </w:rPr>
              <w:t>Other</w:t>
            </w:r>
            <w:r w:rsidR="00247223">
              <w:rPr>
                <w:rFonts w:ascii="Arial" w:hAnsi="Arial" w:cs="Arial"/>
                <w:sz w:val="22"/>
                <w:szCs w:val="22"/>
              </w:rPr>
              <w:t xml:space="preserve"> &amp; </w:t>
            </w:r>
            <w:r>
              <w:rPr>
                <w:rFonts w:ascii="Arial" w:hAnsi="Arial" w:cs="Arial"/>
                <w:sz w:val="22"/>
                <w:szCs w:val="22"/>
              </w:rPr>
              <w:t>contingency</w:t>
            </w:r>
          </w:p>
        </w:tc>
        <w:tc>
          <w:tcPr>
            <w:tcW w:w="1710" w:type="dxa"/>
            <w:gridSpan w:val="2"/>
            <w:tcBorders>
              <w:top w:val="single" w:sz="4" w:space="0" w:color="auto"/>
              <w:left w:val="nil"/>
              <w:bottom w:val="single" w:sz="4" w:space="0" w:color="auto"/>
              <w:right w:val="nil"/>
            </w:tcBorders>
            <w:shd w:val="clear" w:color="auto" w:fill="auto"/>
            <w:noWrap/>
            <w:vAlign w:val="bottom"/>
            <w:hideMark/>
          </w:tcPr>
          <w:p w:rsidR="00247223" w:rsidRPr="004E7403" w:rsidRDefault="00247223" w:rsidP="004E7403">
            <w:pPr>
              <w:jc w:val="right"/>
              <w:rPr>
                <w:rFonts w:ascii="Calibri" w:hAnsi="Calibri"/>
                <w:color w:val="000000"/>
                <w:sz w:val="22"/>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223" w:rsidRPr="004E7403" w:rsidRDefault="00247223" w:rsidP="00FE2B33">
            <w:pPr>
              <w:jc w:val="right"/>
              <w:rPr>
                <w:rFonts w:ascii="Arial" w:hAnsi="Arial" w:cs="Arial"/>
                <w:sz w:val="22"/>
                <w:szCs w:val="22"/>
              </w:rPr>
            </w:pPr>
            <w:r>
              <w:rPr>
                <w:rFonts w:ascii="Arial" w:hAnsi="Arial" w:cs="Arial"/>
                <w:sz w:val="22"/>
                <w:szCs w:val="22"/>
              </w:rPr>
              <w:t>1</w:t>
            </w:r>
            <w:r w:rsidRPr="004E7403">
              <w:rPr>
                <w:rFonts w:ascii="Arial" w:hAnsi="Arial" w:cs="Arial"/>
                <w:sz w:val="22"/>
                <w:szCs w:val="22"/>
              </w:rPr>
              <w:t>00,000,000</w:t>
            </w:r>
          </w:p>
        </w:tc>
      </w:tr>
      <w:tr w:rsidR="00247223" w:rsidRPr="004E7403" w:rsidTr="00FE2B33">
        <w:trPr>
          <w:trHeight w:val="492"/>
        </w:trPr>
        <w:tc>
          <w:tcPr>
            <w:tcW w:w="594" w:type="dxa"/>
            <w:tcBorders>
              <w:top w:val="single" w:sz="4" w:space="0" w:color="auto"/>
              <w:left w:val="single" w:sz="8" w:space="0" w:color="auto"/>
              <w:bottom w:val="single" w:sz="8" w:space="0" w:color="auto"/>
              <w:right w:val="single" w:sz="4" w:space="0" w:color="auto"/>
            </w:tcBorders>
            <w:shd w:val="clear" w:color="auto" w:fill="DBE5F1" w:themeFill="accent1" w:themeFillTint="33"/>
            <w:noWrap/>
            <w:vAlign w:val="center"/>
            <w:hideMark/>
          </w:tcPr>
          <w:p w:rsidR="00247223" w:rsidRPr="004E7403" w:rsidRDefault="00247223" w:rsidP="00BF1797">
            <w:pPr>
              <w:jc w:val="center"/>
              <w:rPr>
                <w:rFonts w:ascii="Arial" w:hAnsi="Arial" w:cs="Arial"/>
                <w:b/>
                <w:bCs/>
                <w:sz w:val="20"/>
                <w:szCs w:val="20"/>
              </w:rPr>
            </w:pPr>
            <w:r>
              <w:rPr>
                <w:rFonts w:ascii="Arial" w:hAnsi="Arial" w:cs="Arial"/>
                <w:b/>
                <w:bCs/>
                <w:sz w:val="20"/>
                <w:szCs w:val="20"/>
              </w:rPr>
              <w:t>D</w:t>
            </w:r>
          </w:p>
        </w:tc>
        <w:tc>
          <w:tcPr>
            <w:tcW w:w="5628" w:type="dxa"/>
            <w:gridSpan w:val="2"/>
            <w:tcBorders>
              <w:top w:val="single" w:sz="4" w:space="0" w:color="auto"/>
              <w:left w:val="nil"/>
              <w:bottom w:val="single" w:sz="8" w:space="0" w:color="auto"/>
              <w:right w:val="single" w:sz="4" w:space="0" w:color="auto"/>
            </w:tcBorders>
            <w:shd w:val="clear" w:color="auto" w:fill="DBE5F1" w:themeFill="accent1" w:themeFillTint="33"/>
            <w:noWrap/>
            <w:vAlign w:val="center"/>
            <w:hideMark/>
          </w:tcPr>
          <w:p w:rsidR="00247223" w:rsidRPr="004E7403" w:rsidRDefault="003620F5" w:rsidP="003620F5">
            <w:pPr>
              <w:jc w:val="both"/>
              <w:rPr>
                <w:rFonts w:ascii="Arial" w:hAnsi="Arial" w:cs="Arial"/>
                <w:b/>
                <w:bCs/>
                <w:sz w:val="22"/>
                <w:szCs w:val="22"/>
              </w:rPr>
            </w:pPr>
            <w:r>
              <w:rPr>
                <w:rFonts w:ascii="Arial" w:hAnsi="Arial" w:cs="Arial"/>
                <w:b/>
                <w:bCs/>
                <w:sz w:val="22"/>
                <w:szCs w:val="22"/>
              </w:rPr>
              <w:t>END BALANCE</w:t>
            </w:r>
            <w:r w:rsidR="00247223" w:rsidRPr="004E7403">
              <w:rPr>
                <w:rFonts w:ascii="Arial" w:hAnsi="Arial" w:cs="Arial"/>
                <w:b/>
                <w:bCs/>
                <w:sz w:val="22"/>
                <w:szCs w:val="22"/>
              </w:rPr>
              <w:t xml:space="preserve"> (31/07/2017)</w:t>
            </w:r>
          </w:p>
        </w:tc>
        <w:tc>
          <w:tcPr>
            <w:tcW w:w="1710" w:type="dxa"/>
            <w:gridSpan w:val="2"/>
            <w:tcBorders>
              <w:top w:val="single" w:sz="4" w:space="0" w:color="auto"/>
              <w:left w:val="nil"/>
              <w:bottom w:val="single" w:sz="8" w:space="0" w:color="auto"/>
              <w:right w:val="single" w:sz="4" w:space="0" w:color="auto"/>
            </w:tcBorders>
            <w:shd w:val="clear" w:color="auto" w:fill="DBE5F1" w:themeFill="accent1" w:themeFillTint="33"/>
            <w:noWrap/>
            <w:vAlign w:val="center"/>
            <w:hideMark/>
          </w:tcPr>
          <w:p w:rsidR="00247223" w:rsidRPr="004E7403" w:rsidRDefault="00247223" w:rsidP="00C13659">
            <w:pPr>
              <w:jc w:val="right"/>
              <w:rPr>
                <w:rFonts w:ascii="Arial" w:hAnsi="Arial" w:cs="Arial"/>
                <w:b/>
                <w:bCs/>
                <w:sz w:val="22"/>
                <w:szCs w:val="22"/>
              </w:rPr>
            </w:pPr>
            <w:r w:rsidRPr="004E7403">
              <w:rPr>
                <w:rFonts w:ascii="Arial" w:hAnsi="Arial" w:cs="Arial"/>
                <w:b/>
                <w:bCs/>
                <w:sz w:val="22"/>
                <w:szCs w:val="22"/>
              </w:rPr>
              <w:t>4</w:t>
            </w:r>
            <w:r>
              <w:rPr>
                <w:rFonts w:ascii="Arial" w:hAnsi="Arial" w:cs="Arial"/>
                <w:b/>
                <w:bCs/>
                <w:sz w:val="22"/>
                <w:szCs w:val="22"/>
              </w:rPr>
              <w:t>8</w:t>
            </w:r>
            <w:r w:rsidRPr="004E7403">
              <w:rPr>
                <w:rFonts w:ascii="Arial" w:hAnsi="Arial" w:cs="Arial"/>
                <w:b/>
                <w:bCs/>
                <w:sz w:val="22"/>
                <w:szCs w:val="22"/>
              </w:rPr>
              <w:t>0,528,209</w:t>
            </w:r>
          </w:p>
        </w:tc>
        <w:tc>
          <w:tcPr>
            <w:tcW w:w="1710" w:type="dxa"/>
            <w:gridSpan w:val="2"/>
            <w:tcBorders>
              <w:top w:val="single" w:sz="4" w:space="0" w:color="auto"/>
              <w:left w:val="nil"/>
              <w:bottom w:val="single" w:sz="8" w:space="0" w:color="auto"/>
              <w:right w:val="single" w:sz="8" w:space="0" w:color="auto"/>
            </w:tcBorders>
            <w:shd w:val="clear" w:color="auto" w:fill="DBE5F1" w:themeFill="accent1" w:themeFillTint="33"/>
            <w:noWrap/>
            <w:vAlign w:val="bottom"/>
            <w:hideMark/>
          </w:tcPr>
          <w:p w:rsidR="00247223" w:rsidRPr="004E7403" w:rsidRDefault="00247223" w:rsidP="004E7403">
            <w:pPr>
              <w:rPr>
                <w:rFonts w:ascii="Calibri" w:hAnsi="Calibri"/>
                <w:color w:val="000000"/>
                <w:sz w:val="22"/>
                <w:szCs w:val="22"/>
              </w:rPr>
            </w:pPr>
            <w:r w:rsidRPr="004E7403">
              <w:rPr>
                <w:rFonts w:ascii="Calibri" w:hAnsi="Calibri"/>
                <w:color w:val="000000"/>
                <w:sz w:val="22"/>
                <w:szCs w:val="22"/>
              </w:rPr>
              <w:t> </w:t>
            </w:r>
          </w:p>
        </w:tc>
      </w:tr>
      <w:bookmarkEnd w:id="0"/>
    </w:tbl>
    <w:p w:rsidR="00D47B0E" w:rsidRDefault="00D47B0E" w:rsidP="00D47B0E">
      <w:pPr>
        <w:jc w:val="center"/>
        <w:rPr>
          <w:b/>
          <w:sz w:val="24"/>
          <w:szCs w:val="26"/>
        </w:rPr>
      </w:pPr>
    </w:p>
    <w:p w:rsidR="00D47B0E" w:rsidRDefault="00D47B0E" w:rsidP="00D47B0E">
      <w:pPr>
        <w:spacing w:after="120"/>
        <w:jc w:val="center"/>
        <w:rPr>
          <w:b/>
          <w:szCs w:val="26"/>
        </w:rPr>
      </w:pPr>
    </w:p>
    <w:p w:rsidR="004E7403" w:rsidRPr="00091C4C" w:rsidRDefault="00D47B0E" w:rsidP="00D47B0E">
      <w:pPr>
        <w:spacing w:after="120"/>
        <w:jc w:val="center"/>
        <w:rPr>
          <w:rFonts w:ascii="Arial" w:hAnsi="Arial" w:cs="Arial"/>
          <w:b/>
          <w:szCs w:val="26"/>
        </w:rPr>
      </w:pPr>
      <w:r w:rsidRPr="00091C4C">
        <w:rPr>
          <w:rFonts w:ascii="Arial" w:hAnsi="Arial" w:cs="Arial"/>
          <w:b/>
          <w:szCs w:val="26"/>
        </w:rPr>
        <w:t>STINIS</w:t>
      </w:r>
      <w:r w:rsidR="003620F5">
        <w:rPr>
          <w:rFonts w:ascii="Arial" w:hAnsi="Arial" w:cs="Arial"/>
          <w:b/>
          <w:szCs w:val="26"/>
        </w:rPr>
        <w:t xml:space="preserve"> CHARITY FUND</w:t>
      </w:r>
    </w:p>
    <w:tbl>
      <w:tblPr>
        <w:tblW w:w="9692" w:type="dxa"/>
        <w:tblInd w:w="96" w:type="dxa"/>
        <w:tblLook w:val="04A0"/>
      </w:tblPr>
      <w:tblGrid>
        <w:gridCol w:w="644"/>
        <w:gridCol w:w="5628"/>
        <w:gridCol w:w="1710"/>
        <w:gridCol w:w="1710"/>
      </w:tblGrid>
      <w:tr w:rsidR="00FE2B33" w:rsidRPr="004E7403" w:rsidTr="005C1244">
        <w:trPr>
          <w:trHeight w:val="448"/>
        </w:trPr>
        <w:tc>
          <w:tcPr>
            <w:tcW w:w="644" w:type="dxa"/>
            <w:tcBorders>
              <w:top w:val="nil"/>
              <w:left w:val="single" w:sz="8" w:space="0" w:color="auto"/>
              <w:bottom w:val="single" w:sz="4" w:space="0" w:color="auto"/>
              <w:right w:val="single" w:sz="4" w:space="0" w:color="auto"/>
            </w:tcBorders>
            <w:shd w:val="clear" w:color="000000" w:fill="CCC0DA"/>
            <w:noWrap/>
            <w:vAlign w:val="center"/>
            <w:hideMark/>
          </w:tcPr>
          <w:p w:rsidR="00FE2B33" w:rsidRPr="004E7403" w:rsidRDefault="005D6C34" w:rsidP="005D6C34">
            <w:pPr>
              <w:jc w:val="center"/>
              <w:rPr>
                <w:rFonts w:ascii="Calibri" w:hAnsi="Calibri"/>
                <w:color w:val="000000"/>
                <w:sz w:val="22"/>
                <w:szCs w:val="22"/>
              </w:rPr>
            </w:pPr>
            <w:bookmarkStart w:id="1" w:name="OLE_LINK2"/>
            <w:r>
              <w:rPr>
                <w:rFonts w:ascii="Arial" w:hAnsi="Arial" w:cs="Arial"/>
                <w:b/>
                <w:bCs/>
                <w:sz w:val="20"/>
                <w:szCs w:val="20"/>
              </w:rPr>
              <w:t>NO</w:t>
            </w:r>
          </w:p>
        </w:tc>
        <w:tc>
          <w:tcPr>
            <w:tcW w:w="5628" w:type="dxa"/>
            <w:tcBorders>
              <w:top w:val="single" w:sz="8" w:space="0" w:color="auto"/>
              <w:left w:val="nil"/>
              <w:bottom w:val="single" w:sz="4" w:space="0" w:color="auto"/>
              <w:right w:val="single" w:sz="4" w:space="0" w:color="auto"/>
            </w:tcBorders>
            <w:shd w:val="clear" w:color="000000" w:fill="CCC0DA"/>
            <w:noWrap/>
            <w:vAlign w:val="center"/>
            <w:hideMark/>
          </w:tcPr>
          <w:p w:rsidR="00FE2B33" w:rsidRPr="004E7403" w:rsidRDefault="005D6C34" w:rsidP="005D6C34">
            <w:pPr>
              <w:jc w:val="both"/>
              <w:rPr>
                <w:rFonts w:ascii="Arial" w:hAnsi="Arial" w:cs="Arial"/>
                <w:b/>
                <w:bCs/>
                <w:sz w:val="22"/>
                <w:szCs w:val="22"/>
              </w:rPr>
            </w:pPr>
            <w:r>
              <w:rPr>
                <w:rFonts w:ascii="Arial" w:hAnsi="Arial" w:cs="Arial"/>
                <w:b/>
                <w:bCs/>
                <w:sz w:val="22"/>
                <w:szCs w:val="22"/>
              </w:rPr>
              <w:t>ITEM</w:t>
            </w:r>
          </w:p>
        </w:tc>
        <w:tc>
          <w:tcPr>
            <w:tcW w:w="1710" w:type="dxa"/>
            <w:tcBorders>
              <w:top w:val="single" w:sz="8" w:space="0" w:color="auto"/>
              <w:left w:val="nil"/>
              <w:bottom w:val="single" w:sz="4" w:space="0" w:color="auto"/>
              <w:right w:val="nil"/>
            </w:tcBorders>
            <w:shd w:val="clear" w:color="000000" w:fill="CCC0DA"/>
            <w:noWrap/>
            <w:vAlign w:val="center"/>
            <w:hideMark/>
          </w:tcPr>
          <w:p w:rsidR="00FE2B33" w:rsidRPr="004E7403" w:rsidRDefault="005D6C34" w:rsidP="005D6C34">
            <w:pPr>
              <w:jc w:val="right"/>
              <w:rPr>
                <w:rFonts w:ascii="Arial" w:hAnsi="Arial" w:cs="Arial"/>
                <w:b/>
                <w:bCs/>
                <w:sz w:val="22"/>
                <w:szCs w:val="22"/>
              </w:rPr>
            </w:pPr>
            <w:r>
              <w:rPr>
                <w:rFonts w:ascii="Arial" w:hAnsi="Arial" w:cs="Arial"/>
                <w:b/>
                <w:bCs/>
                <w:sz w:val="22"/>
                <w:szCs w:val="22"/>
              </w:rPr>
              <w:t>COLLECTION</w:t>
            </w:r>
          </w:p>
        </w:tc>
        <w:tc>
          <w:tcPr>
            <w:tcW w:w="1710" w:type="dxa"/>
            <w:tcBorders>
              <w:top w:val="single" w:sz="8" w:space="0" w:color="auto"/>
              <w:left w:val="single" w:sz="4" w:space="0" w:color="auto"/>
              <w:bottom w:val="single" w:sz="4" w:space="0" w:color="auto"/>
              <w:right w:val="single" w:sz="8" w:space="0" w:color="auto"/>
            </w:tcBorders>
            <w:shd w:val="clear" w:color="000000" w:fill="CCC0DA"/>
            <w:noWrap/>
            <w:vAlign w:val="center"/>
            <w:hideMark/>
          </w:tcPr>
          <w:p w:rsidR="00FE2B33" w:rsidRPr="004E7403" w:rsidRDefault="005D6C34" w:rsidP="005D6C34">
            <w:pPr>
              <w:jc w:val="right"/>
              <w:rPr>
                <w:rFonts w:ascii="Arial" w:hAnsi="Arial" w:cs="Arial"/>
                <w:b/>
                <w:bCs/>
                <w:sz w:val="22"/>
                <w:szCs w:val="22"/>
              </w:rPr>
            </w:pPr>
            <w:r>
              <w:rPr>
                <w:rFonts w:ascii="Arial" w:hAnsi="Arial" w:cs="Arial"/>
                <w:b/>
                <w:bCs/>
                <w:sz w:val="22"/>
                <w:szCs w:val="22"/>
              </w:rPr>
              <w:t>PAYMENT</w:t>
            </w:r>
          </w:p>
        </w:tc>
      </w:tr>
      <w:tr w:rsidR="00FE2B33" w:rsidRPr="004E7403" w:rsidTr="00091C4C">
        <w:trPr>
          <w:trHeight w:val="395"/>
        </w:trPr>
        <w:tc>
          <w:tcPr>
            <w:tcW w:w="644" w:type="dxa"/>
            <w:tcBorders>
              <w:top w:val="nil"/>
              <w:left w:val="single" w:sz="8" w:space="0" w:color="auto"/>
              <w:bottom w:val="single" w:sz="4" w:space="0" w:color="auto"/>
              <w:right w:val="single" w:sz="4" w:space="0" w:color="auto"/>
            </w:tcBorders>
            <w:shd w:val="clear" w:color="auto" w:fill="auto"/>
            <w:noWrap/>
            <w:vAlign w:val="center"/>
            <w:hideMark/>
          </w:tcPr>
          <w:p w:rsidR="00FE2B33" w:rsidRPr="004E7403" w:rsidRDefault="005C1244" w:rsidP="005C1244">
            <w:pPr>
              <w:jc w:val="center"/>
              <w:rPr>
                <w:rFonts w:ascii="Arial" w:hAnsi="Arial" w:cs="Arial"/>
                <w:sz w:val="20"/>
                <w:szCs w:val="20"/>
              </w:rPr>
            </w:pPr>
            <w:r>
              <w:rPr>
                <w:rFonts w:ascii="Arial" w:hAnsi="Arial" w:cs="Arial"/>
                <w:sz w:val="20"/>
                <w:szCs w:val="20"/>
              </w:rPr>
              <w:t>1</w:t>
            </w:r>
          </w:p>
        </w:tc>
        <w:tc>
          <w:tcPr>
            <w:tcW w:w="5628" w:type="dxa"/>
            <w:tcBorders>
              <w:top w:val="nil"/>
              <w:left w:val="nil"/>
              <w:bottom w:val="single" w:sz="4" w:space="0" w:color="auto"/>
              <w:right w:val="single" w:sz="4" w:space="0" w:color="auto"/>
            </w:tcBorders>
            <w:shd w:val="clear" w:color="auto" w:fill="auto"/>
            <w:noWrap/>
            <w:vAlign w:val="center"/>
            <w:hideMark/>
          </w:tcPr>
          <w:p w:rsidR="00FE2B33" w:rsidRPr="005C1244" w:rsidRDefault="003620F5" w:rsidP="003620F5">
            <w:pPr>
              <w:jc w:val="both"/>
              <w:rPr>
                <w:rFonts w:ascii="Arial" w:hAnsi="Arial" w:cs="Arial"/>
                <w:sz w:val="22"/>
                <w:szCs w:val="22"/>
              </w:rPr>
            </w:pPr>
            <w:r>
              <w:rPr>
                <w:rFonts w:ascii="Arial" w:hAnsi="Arial" w:cs="Arial"/>
                <w:sz w:val="22"/>
                <w:szCs w:val="22"/>
              </w:rPr>
              <w:t>Initial Contribution</w:t>
            </w:r>
          </w:p>
        </w:tc>
        <w:tc>
          <w:tcPr>
            <w:tcW w:w="1710" w:type="dxa"/>
            <w:tcBorders>
              <w:top w:val="nil"/>
              <w:left w:val="nil"/>
              <w:bottom w:val="single" w:sz="4" w:space="0" w:color="auto"/>
              <w:right w:val="nil"/>
            </w:tcBorders>
            <w:shd w:val="clear" w:color="000000" w:fill="FFFFFF"/>
            <w:noWrap/>
            <w:vAlign w:val="center"/>
            <w:hideMark/>
          </w:tcPr>
          <w:p w:rsidR="00FE2B33" w:rsidRPr="005C1244" w:rsidRDefault="00FE2B33" w:rsidP="003B563C">
            <w:pPr>
              <w:jc w:val="right"/>
              <w:rPr>
                <w:rFonts w:ascii="Arial" w:hAnsi="Arial" w:cs="Arial"/>
                <w:sz w:val="22"/>
                <w:szCs w:val="22"/>
              </w:rPr>
            </w:pPr>
            <w:r w:rsidRPr="005C1244">
              <w:rPr>
                <w:rFonts w:ascii="Arial" w:hAnsi="Arial" w:cs="Arial"/>
                <w:sz w:val="22"/>
                <w:szCs w:val="22"/>
              </w:rPr>
              <w:t>1,200,000,000</w:t>
            </w:r>
          </w:p>
        </w:tc>
        <w:tc>
          <w:tcPr>
            <w:tcW w:w="1710" w:type="dxa"/>
            <w:tcBorders>
              <w:top w:val="nil"/>
              <w:left w:val="single" w:sz="4" w:space="0" w:color="auto"/>
              <w:bottom w:val="single" w:sz="4" w:space="0" w:color="auto"/>
              <w:right w:val="single" w:sz="8" w:space="0" w:color="auto"/>
            </w:tcBorders>
            <w:shd w:val="clear" w:color="auto" w:fill="auto"/>
            <w:noWrap/>
            <w:vAlign w:val="center"/>
            <w:hideMark/>
          </w:tcPr>
          <w:p w:rsidR="00FE2B33" w:rsidRPr="004E7403" w:rsidRDefault="00FE2B33" w:rsidP="003B563C">
            <w:pPr>
              <w:jc w:val="both"/>
              <w:rPr>
                <w:rFonts w:ascii="Arial" w:hAnsi="Arial" w:cs="Arial"/>
                <w:sz w:val="22"/>
                <w:szCs w:val="22"/>
              </w:rPr>
            </w:pPr>
            <w:r w:rsidRPr="004E7403">
              <w:rPr>
                <w:rFonts w:ascii="Arial" w:hAnsi="Arial" w:cs="Arial"/>
                <w:sz w:val="22"/>
                <w:szCs w:val="22"/>
              </w:rPr>
              <w:t> </w:t>
            </w:r>
          </w:p>
        </w:tc>
      </w:tr>
      <w:tr w:rsidR="005C1244" w:rsidRPr="00C13659" w:rsidTr="005C1244">
        <w:trPr>
          <w:trHeight w:val="288"/>
        </w:trPr>
        <w:tc>
          <w:tcPr>
            <w:tcW w:w="644" w:type="dxa"/>
            <w:tcBorders>
              <w:top w:val="nil"/>
              <w:left w:val="single" w:sz="8" w:space="0" w:color="auto"/>
              <w:bottom w:val="single" w:sz="4" w:space="0" w:color="auto"/>
              <w:right w:val="single" w:sz="4" w:space="0" w:color="auto"/>
            </w:tcBorders>
            <w:shd w:val="clear" w:color="auto" w:fill="auto"/>
            <w:noWrap/>
            <w:vAlign w:val="center"/>
            <w:hideMark/>
          </w:tcPr>
          <w:p w:rsidR="005C1244" w:rsidRPr="00091C4C" w:rsidRDefault="005C1244" w:rsidP="005C1244">
            <w:pPr>
              <w:jc w:val="center"/>
              <w:rPr>
                <w:rFonts w:ascii="Arial" w:hAnsi="Arial" w:cs="Arial"/>
                <w:i/>
                <w:sz w:val="20"/>
                <w:szCs w:val="20"/>
              </w:rPr>
            </w:pPr>
            <w:r w:rsidRPr="00091C4C">
              <w:rPr>
                <w:rFonts w:ascii="Arial" w:hAnsi="Arial" w:cs="Arial"/>
                <w:i/>
                <w:sz w:val="20"/>
                <w:szCs w:val="20"/>
              </w:rPr>
              <w:t>2</w:t>
            </w:r>
          </w:p>
        </w:tc>
        <w:tc>
          <w:tcPr>
            <w:tcW w:w="5628" w:type="dxa"/>
            <w:tcBorders>
              <w:top w:val="nil"/>
              <w:left w:val="nil"/>
              <w:bottom w:val="single" w:sz="4" w:space="0" w:color="auto"/>
              <w:right w:val="single" w:sz="4" w:space="0" w:color="auto"/>
            </w:tcBorders>
            <w:shd w:val="clear" w:color="auto" w:fill="auto"/>
            <w:noWrap/>
            <w:vAlign w:val="center"/>
            <w:hideMark/>
          </w:tcPr>
          <w:p w:rsidR="005C1244" w:rsidRPr="00091C4C" w:rsidRDefault="003620F5" w:rsidP="003620F5">
            <w:pPr>
              <w:jc w:val="both"/>
              <w:rPr>
                <w:rFonts w:ascii="Arial" w:hAnsi="Arial" w:cs="Arial"/>
                <w:i/>
                <w:sz w:val="22"/>
                <w:szCs w:val="22"/>
              </w:rPr>
            </w:pPr>
            <w:r>
              <w:rPr>
                <w:rFonts w:ascii="Arial" w:hAnsi="Arial" w:cs="Arial"/>
                <w:i/>
                <w:sz w:val="22"/>
                <w:szCs w:val="22"/>
              </w:rPr>
              <w:t>Additional Contribution</w:t>
            </w:r>
          </w:p>
        </w:tc>
        <w:tc>
          <w:tcPr>
            <w:tcW w:w="1710" w:type="dxa"/>
            <w:tcBorders>
              <w:top w:val="nil"/>
              <w:left w:val="nil"/>
              <w:bottom w:val="single" w:sz="4" w:space="0" w:color="auto"/>
              <w:right w:val="nil"/>
            </w:tcBorders>
            <w:shd w:val="clear" w:color="auto" w:fill="auto"/>
            <w:noWrap/>
            <w:vAlign w:val="center"/>
            <w:hideMark/>
          </w:tcPr>
          <w:p w:rsidR="005C1244" w:rsidRPr="00091C4C" w:rsidRDefault="005C1244" w:rsidP="003B563C">
            <w:pPr>
              <w:jc w:val="right"/>
              <w:rPr>
                <w:rFonts w:ascii="Arial" w:hAnsi="Arial" w:cs="Arial"/>
                <w:bCs/>
                <w:i/>
                <w:sz w:val="22"/>
                <w:szCs w:val="22"/>
              </w:rPr>
            </w:pPr>
            <w:r w:rsidRPr="00091C4C">
              <w:rPr>
                <w:rFonts w:ascii="Arial" w:hAnsi="Arial" w:cs="Arial"/>
                <w:bCs/>
                <w:i/>
                <w:sz w:val="22"/>
                <w:szCs w:val="22"/>
              </w:rPr>
              <w:t>220,000,000</w:t>
            </w:r>
          </w:p>
        </w:tc>
        <w:tc>
          <w:tcPr>
            <w:tcW w:w="1710" w:type="dxa"/>
            <w:tcBorders>
              <w:top w:val="nil"/>
              <w:left w:val="single" w:sz="4" w:space="0" w:color="auto"/>
              <w:bottom w:val="single" w:sz="4" w:space="0" w:color="auto"/>
              <w:right w:val="single" w:sz="8" w:space="0" w:color="auto"/>
            </w:tcBorders>
            <w:shd w:val="clear" w:color="auto" w:fill="auto"/>
            <w:noWrap/>
            <w:vAlign w:val="center"/>
            <w:hideMark/>
          </w:tcPr>
          <w:p w:rsidR="005C1244" w:rsidRPr="00091C4C" w:rsidRDefault="005C1244" w:rsidP="003B563C">
            <w:pPr>
              <w:jc w:val="right"/>
              <w:rPr>
                <w:rFonts w:ascii="Arial" w:hAnsi="Arial" w:cs="Arial"/>
                <w:i/>
                <w:sz w:val="22"/>
                <w:szCs w:val="22"/>
              </w:rPr>
            </w:pPr>
          </w:p>
        </w:tc>
      </w:tr>
      <w:tr w:rsidR="005C1244" w:rsidRPr="00C13659" w:rsidTr="005C1244">
        <w:trPr>
          <w:trHeight w:val="288"/>
        </w:trPr>
        <w:tc>
          <w:tcPr>
            <w:tcW w:w="644" w:type="dxa"/>
            <w:tcBorders>
              <w:top w:val="nil"/>
              <w:left w:val="single" w:sz="8" w:space="0" w:color="auto"/>
              <w:bottom w:val="single" w:sz="4" w:space="0" w:color="auto"/>
              <w:right w:val="single" w:sz="4" w:space="0" w:color="auto"/>
            </w:tcBorders>
            <w:shd w:val="clear" w:color="auto" w:fill="auto"/>
            <w:noWrap/>
            <w:vAlign w:val="center"/>
            <w:hideMark/>
          </w:tcPr>
          <w:p w:rsidR="005C1244" w:rsidRPr="004E7403" w:rsidRDefault="005C1244" w:rsidP="005C1244">
            <w:pPr>
              <w:jc w:val="center"/>
              <w:rPr>
                <w:rFonts w:ascii="Arial" w:hAnsi="Arial" w:cs="Arial"/>
                <w:sz w:val="20"/>
                <w:szCs w:val="20"/>
              </w:rPr>
            </w:pPr>
            <w:r>
              <w:rPr>
                <w:rFonts w:ascii="Arial" w:hAnsi="Arial" w:cs="Arial"/>
                <w:sz w:val="20"/>
                <w:szCs w:val="20"/>
              </w:rPr>
              <w:t>3</w:t>
            </w:r>
          </w:p>
        </w:tc>
        <w:tc>
          <w:tcPr>
            <w:tcW w:w="5628" w:type="dxa"/>
            <w:tcBorders>
              <w:top w:val="nil"/>
              <w:left w:val="nil"/>
              <w:bottom w:val="single" w:sz="4" w:space="0" w:color="auto"/>
              <w:right w:val="single" w:sz="4" w:space="0" w:color="auto"/>
            </w:tcBorders>
            <w:shd w:val="clear" w:color="auto" w:fill="auto"/>
            <w:noWrap/>
            <w:vAlign w:val="center"/>
            <w:hideMark/>
          </w:tcPr>
          <w:p w:rsidR="005C1244" w:rsidRPr="005C1244" w:rsidRDefault="003620F5" w:rsidP="003620F5">
            <w:pPr>
              <w:jc w:val="both"/>
              <w:rPr>
                <w:rFonts w:ascii="Arial" w:hAnsi="Arial" w:cs="Arial"/>
                <w:sz w:val="22"/>
                <w:szCs w:val="22"/>
              </w:rPr>
            </w:pPr>
            <w:r>
              <w:rPr>
                <w:rFonts w:ascii="Arial" w:hAnsi="Arial" w:cs="Arial"/>
                <w:sz w:val="22"/>
                <w:szCs w:val="22"/>
              </w:rPr>
              <w:t>Donation</w:t>
            </w:r>
            <w:r w:rsidR="005C1244" w:rsidRPr="005C1244">
              <w:rPr>
                <w:rFonts w:ascii="Arial" w:hAnsi="Arial" w:cs="Arial"/>
                <w:sz w:val="22"/>
                <w:szCs w:val="22"/>
              </w:rPr>
              <w:t xml:space="preserve"> - </w:t>
            </w:r>
            <w:r>
              <w:rPr>
                <w:rFonts w:ascii="Arial" w:hAnsi="Arial" w:cs="Arial"/>
                <w:sz w:val="22"/>
                <w:szCs w:val="22"/>
              </w:rPr>
              <w:t>Payment</w:t>
            </w:r>
            <w:r w:rsidR="005C1244" w:rsidRPr="005C1244">
              <w:rPr>
                <w:rFonts w:ascii="Arial" w:hAnsi="Arial" w:cs="Arial"/>
                <w:sz w:val="22"/>
                <w:szCs w:val="22"/>
              </w:rPr>
              <w:t xml:space="preserve"> 1, 2016</w:t>
            </w:r>
          </w:p>
        </w:tc>
        <w:tc>
          <w:tcPr>
            <w:tcW w:w="1710" w:type="dxa"/>
            <w:tcBorders>
              <w:top w:val="nil"/>
              <w:left w:val="nil"/>
              <w:bottom w:val="single" w:sz="4" w:space="0" w:color="auto"/>
              <w:right w:val="nil"/>
            </w:tcBorders>
            <w:shd w:val="clear" w:color="auto" w:fill="auto"/>
            <w:noWrap/>
            <w:vAlign w:val="center"/>
            <w:hideMark/>
          </w:tcPr>
          <w:p w:rsidR="005C1244" w:rsidRPr="00D47B0E" w:rsidRDefault="005C1244" w:rsidP="003B563C">
            <w:pPr>
              <w:jc w:val="right"/>
              <w:rPr>
                <w:rFonts w:ascii="Arial" w:hAnsi="Arial" w:cs="Arial"/>
                <w:bCs/>
                <w:sz w:val="22"/>
                <w:szCs w:val="22"/>
              </w:rPr>
            </w:pPr>
          </w:p>
        </w:tc>
        <w:tc>
          <w:tcPr>
            <w:tcW w:w="1710" w:type="dxa"/>
            <w:tcBorders>
              <w:top w:val="nil"/>
              <w:left w:val="single" w:sz="4" w:space="0" w:color="auto"/>
              <w:bottom w:val="single" w:sz="4" w:space="0" w:color="auto"/>
              <w:right w:val="single" w:sz="8" w:space="0" w:color="auto"/>
            </w:tcBorders>
            <w:shd w:val="clear" w:color="auto" w:fill="auto"/>
            <w:noWrap/>
            <w:vAlign w:val="center"/>
            <w:hideMark/>
          </w:tcPr>
          <w:p w:rsidR="005C1244" w:rsidRPr="005C1244" w:rsidRDefault="005C1244" w:rsidP="003B563C">
            <w:pPr>
              <w:jc w:val="right"/>
              <w:rPr>
                <w:rFonts w:ascii="Arial" w:hAnsi="Arial" w:cs="Arial"/>
                <w:sz w:val="22"/>
                <w:szCs w:val="22"/>
              </w:rPr>
            </w:pPr>
            <w:r w:rsidRPr="005C1244">
              <w:rPr>
                <w:rFonts w:ascii="Arial" w:hAnsi="Arial" w:cs="Arial"/>
                <w:sz w:val="22"/>
                <w:szCs w:val="22"/>
              </w:rPr>
              <w:t>560,000,000</w:t>
            </w:r>
          </w:p>
        </w:tc>
      </w:tr>
      <w:tr w:rsidR="005C1244" w:rsidRPr="00C13659" w:rsidTr="005C1244">
        <w:trPr>
          <w:trHeight w:val="288"/>
        </w:trPr>
        <w:tc>
          <w:tcPr>
            <w:tcW w:w="644" w:type="dxa"/>
            <w:tcBorders>
              <w:top w:val="nil"/>
              <w:left w:val="single" w:sz="8" w:space="0" w:color="auto"/>
              <w:bottom w:val="single" w:sz="4" w:space="0" w:color="auto"/>
              <w:right w:val="single" w:sz="4" w:space="0" w:color="auto"/>
            </w:tcBorders>
            <w:shd w:val="clear" w:color="auto" w:fill="auto"/>
            <w:noWrap/>
            <w:vAlign w:val="center"/>
            <w:hideMark/>
          </w:tcPr>
          <w:p w:rsidR="005C1244" w:rsidRPr="00091C4C" w:rsidRDefault="005C1244" w:rsidP="005C1244">
            <w:pPr>
              <w:jc w:val="center"/>
              <w:rPr>
                <w:rFonts w:ascii="Arial" w:hAnsi="Arial" w:cs="Arial"/>
                <w:i/>
                <w:sz w:val="20"/>
                <w:szCs w:val="20"/>
              </w:rPr>
            </w:pPr>
            <w:r w:rsidRPr="00091C4C">
              <w:rPr>
                <w:rFonts w:ascii="Arial" w:hAnsi="Arial" w:cs="Arial"/>
                <w:i/>
                <w:sz w:val="20"/>
                <w:szCs w:val="20"/>
              </w:rPr>
              <w:t>4</w:t>
            </w:r>
          </w:p>
        </w:tc>
        <w:tc>
          <w:tcPr>
            <w:tcW w:w="5628" w:type="dxa"/>
            <w:tcBorders>
              <w:top w:val="nil"/>
              <w:left w:val="nil"/>
              <w:bottom w:val="single" w:sz="4" w:space="0" w:color="auto"/>
              <w:right w:val="single" w:sz="4" w:space="0" w:color="auto"/>
            </w:tcBorders>
            <w:shd w:val="clear" w:color="auto" w:fill="auto"/>
            <w:noWrap/>
            <w:vAlign w:val="center"/>
            <w:hideMark/>
          </w:tcPr>
          <w:p w:rsidR="005C1244" w:rsidRPr="00091C4C" w:rsidRDefault="003620F5" w:rsidP="003620F5">
            <w:pPr>
              <w:jc w:val="both"/>
              <w:rPr>
                <w:rFonts w:ascii="Arial" w:hAnsi="Arial" w:cs="Arial"/>
                <w:i/>
                <w:sz w:val="22"/>
                <w:szCs w:val="22"/>
              </w:rPr>
            </w:pPr>
            <w:r>
              <w:rPr>
                <w:rFonts w:ascii="Arial" w:hAnsi="Arial" w:cs="Arial"/>
                <w:i/>
                <w:sz w:val="22"/>
                <w:szCs w:val="22"/>
              </w:rPr>
              <w:t>Donation</w:t>
            </w:r>
            <w:r w:rsidR="005C1244" w:rsidRPr="00091C4C">
              <w:rPr>
                <w:rFonts w:ascii="Arial" w:hAnsi="Arial" w:cs="Arial"/>
                <w:i/>
                <w:sz w:val="22"/>
                <w:szCs w:val="22"/>
              </w:rPr>
              <w:t xml:space="preserve"> </w:t>
            </w:r>
            <w:r>
              <w:rPr>
                <w:rFonts w:ascii="Arial" w:hAnsi="Arial" w:cs="Arial"/>
                <w:i/>
                <w:sz w:val="22"/>
                <w:szCs w:val="22"/>
              </w:rPr>
              <w:t>–</w:t>
            </w:r>
            <w:r w:rsidR="005C1244" w:rsidRPr="00091C4C">
              <w:rPr>
                <w:rFonts w:ascii="Arial" w:hAnsi="Arial" w:cs="Arial"/>
                <w:i/>
                <w:sz w:val="22"/>
                <w:szCs w:val="22"/>
              </w:rPr>
              <w:t xml:space="preserve"> </w:t>
            </w:r>
            <w:r>
              <w:rPr>
                <w:rFonts w:ascii="Arial" w:hAnsi="Arial" w:cs="Arial"/>
                <w:i/>
                <w:sz w:val="22"/>
                <w:szCs w:val="22"/>
              </w:rPr>
              <w:t xml:space="preserve">Payment </w:t>
            </w:r>
            <w:r w:rsidR="005C1244" w:rsidRPr="00091C4C">
              <w:rPr>
                <w:rFonts w:ascii="Arial" w:hAnsi="Arial" w:cs="Arial"/>
                <w:i/>
                <w:sz w:val="22"/>
                <w:szCs w:val="22"/>
              </w:rPr>
              <w:t>2</w:t>
            </w:r>
            <w:r w:rsidR="00D47B0E" w:rsidRPr="00091C4C">
              <w:rPr>
                <w:rFonts w:ascii="Arial" w:hAnsi="Arial" w:cs="Arial"/>
                <w:i/>
                <w:sz w:val="22"/>
                <w:szCs w:val="22"/>
              </w:rPr>
              <w:t>, 3 -</w:t>
            </w:r>
            <w:r w:rsidR="005C1244" w:rsidRPr="00091C4C">
              <w:rPr>
                <w:rFonts w:ascii="Arial" w:hAnsi="Arial" w:cs="Arial"/>
                <w:i/>
                <w:sz w:val="22"/>
                <w:szCs w:val="22"/>
              </w:rPr>
              <w:t xml:space="preserve"> 2017 (?)</w:t>
            </w:r>
          </w:p>
        </w:tc>
        <w:tc>
          <w:tcPr>
            <w:tcW w:w="1710" w:type="dxa"/>
            <w:tcBorders>
              <w:top w:val="nil"/>
              <w:left w:val="nil"/>
              <w:bottom w:val="single" w:sz="4" w:space="0" w:color="auto"/>
              <w:right w:val="nil"/>
            </w:tcBorders>
            <w:shd w:val="clear" w:color="auto" w:fill="auto"/>
            <w:noWrap/>
            <w:vAlign w:val="center"/>
            <w:hideMark/>
          </w:tcPr>
          <w:p w:rsidR="005C1244" w:rsidRPr="00091C4C" w:rsidRDefault="005C1244" w:rsidP="003B563C">
            <w:pPr>
              <w:jc w:val="right"/>
              <w:rPr>
                <w:rFonts w:ascii="Arial" w:hAnsi="Arial" w:cs="Arial"/>
                <w:bCs/>
                <w:i/>
                <w:sz w:val="22"/>
                <w:szCs w:val="22"/>
              </w:rPr>
            </w:pPr>
          </w:p>
        </w:tc>
        <w:tc>
          <w:tcPr>
            <w:tcW w:w="1710" w:type="dxa"/>
            <w:tcBorders>
              <w:top w:val="nil"/>
              <w:left w:val="single" w:sz="4" w:space="0" w:color="auto"/>
              <w:bottom w:val="single" w:sz="4" w:space="0" w:color="auto"/>
              <w:right w:val="single" w:sz="8" w:space="0" w:color="auto"/>
            </w:tcBorders>
            <w:shd w:val="clear" w:color="auto" w:fill="auto"/>
            <w:noWrap/>
            <w:vAlign w:val="center"/>
            <w:hideMark/>
          </w:tcPr>
          <w:p w:rsidR="005C1244" w:rsidRPr="00091C4C" w:rsidRDefault="005C1244" w:rsidP="003B563C">
            <w:pPr>
              <w:jc w:val="right"/>
              <w:rPr>
                <w:rFonts w:ascii="Arial" w:hAnsi="Arial" w:cs="Arial"/>
                <w:i/>
                <w:sz w:val="22"/>
                <w:szCs w:val="22"/>
              </w:rPr>
            </w:pPr>
            <w:r w:rsidRPr="00091C4C">
              <w:rPr>
                <w:rFonts w:ascii="Arial" w:hAnsi="Arial" w:cs="Arial"/>
                <w:i/>
                <w:sz w:val="22"/>
                <w:szCs w:val="22"/>
              </w:rPr>
              <w:t>640,000,000</w:t>
            </w:r>
          </w:p>
        </w:tc>
      </w:tr>
      <w:tr w:rsidR="005C1244" w:rsidRPr="004E7403" w:rsidTr="00091C4C">
        <w:trPr>
          <w:trHeight w:val="449"/>
        </w:trPr>
        <w:tc>
          <w:tcPr>
            <w:tcW w:w="644" w:type="dxa"/>
            <w:tcBorders>
              <w:top w:val="nil"/>
              <w:left w:val="single" w:sz="8" w:space="0" w:color="auto"/>
              <w:bottom w:val="single" w:sz="4" w:space="0" w:color="auto"/>
              <w:right w:val="single" w:sz="4" w:space="0" w:color="auto"/>
            </w:tcBorders>
            <w:shd w:val="clear" w:color="auto" w:fill="auto"/>
            <w:noWrap/>
            <w:vAlign w:val="center"/>
            <w:hideMark/>
          </w:tcPr>
          <w:p w:rsidR="005C1244" w:rsidRPr="00091C4C" w:rsidRDefault="005C1244" w:rsidP="005C1244">
            <w:pPr>
              <w:jc w:val="center"/>
              <w:rPr>
                <w:rFonts w:ascii="Arial" w:hAnsi="Arial" w:cs="Arial"/>
                <w:i/>
                <w:sz w:val="20"/>
                <w:szCs w:val="20"/>
              </w:rPr>
            </w:pPr>
            <w:r w:rsidRPr="00091C4C">
              <w:rPr>
                <w:rFonts w:ascii="Arial" w:hAnsi="Arial" w:cs="Arial"/>
                <w:i/>
                <w:sz w:val="20"/>
                <w:szCs w:val="20"/>
              </w:rPr>
              <w:t>5</w:t>
            </w:r>
          </w:p>
        </w:tc>
        <w:tc>
          <w:tcPr>
            <w:tcW w:w="5628" w:type="dxa"/>
            <w:tcBorders>
              <w:top w:val="nil"/>
              <w:left w:val="nil"/>
              <w:bottom w:val="single" w:sz="4" w:space="0" w:color="auto"/>
              <w:right w:val="single" w:sz="4" w:space="0" w:color="auto"/>
            </w:tcBorders>
            <w:shd w:val="clear" w:color="auto" w:fill="auto"/>
            <w:noWrap/>
            <w:vAlign w:val="center"/>
            <w:hideMark/>
          </w:tcPr>
          <w:p w:rsidR="005C1244" w:rsidRPr="00091C4C" w:rsidRDefault="003620F5" w:rsidP="003620F5">
            <w:pPr>
              <w:jc w:val="both"/>
              <w:rPr>
                <w:rFonts w:ascii="Arial" w:hAnsi="Arial" w:cs="Arial"/>
                <w:i/>
                <w:sz w:val="22"/>
                <w:szCs w:val="22"/>
              </w:rPr>
            </w:pPr>
            <w:r>
              <w:rPr>
                <w:rFonts w:ascii="Arial" w:hAnsi="Arial" w:cs="Arial"/>
                <w:i/>
                <w:sz w:val="22"/>
                <w:szCs w:val="22"/>
              </w:rPr>
              <w:t>END BALANCE</w:t>
            </w:r>
            <w:r w:rsidR="005C1244" w:rsidRPr="00091C4C">
              <w:rPr>
                <w:rFonts w:ascii="Arial" w:hAnsi="Arial" w:cs="Arial"/>
                <w:i/>
                <w:sz w:val="22"/>
                <w:szCs w:val="22"/>
              </w:rPr>
              <w:t xml:space="preserve"> (31/12/2017)</w:t>
            </w:r>
          </w:p>
        </w:tc>
        <w:tc>
          <w:tcPr>
            <w:tcW w:w="1710" w:type="dxa"/>
            <w:tcBorders>
              <w:top w:val="nil"/>
              <w:left w:val="nil"/>
              <w:bottom w:val="single" w:sz="4" w:space="0" w:color="auto"/>
              <w:right w:val="nil"/>
            </w:tcBorders>
            <w:shd w:val="clear" w:color="auto" w:fill="auto"/>
            <w:noWrap/>
            <w:vAlign w:val="center"/>
            <w:hideMark/>
          </w:tcPr>
          <w:p w:rsidR="005C1244" w:rsidRPr="00091C4C" w:rsidRDefault="005C1244" w:rsidP="005C1244">
            <w:pPr>
              <w:jc w:val="right"/>
              <w:rPr>
                <w:rFonts w:ascii="Arial" w:hAnsi="Arial" w:cs="Arial"/>
                <w:bCs/>
                <w:i/>
                <w:sz w:val="22"/>
                <w:szCs w:val="22"/>
              </w:rPr>
            </w:pPr>
            <w:r w:rsidRPr="00091C4C">
              <w:rPr>
                <w:rFonts w:ascii="Arial" w:hAnsi="Arial" w:cs="Arial"/>
                <w:bCs/>
                <w:i/>
                <w:sz w:val="22"/>
                <w:szCs w:val="22"/>
              </w:rPr>
              <w:t>220,000,000</w:t>
            </w:r>
          </w:p>
        </w:tc>
        <w:tc>
          <w:tcPr>
            <w:tcW w:w="1710" w:type="dxa"/>
            <w:tcBorders>
              <w:top w:val="nil"/>
              <w:left w:val="single" w:sz="4" w:space="0" w:color="auto"/>
              <w:bottom w:val="single" w:sz="4" w:space="0" w:color="auto"/>
              <w:right w:val="single" w:sz="8" w:space="0" w:color="auto"/>
            </w:tcBorders>
            <w:shd w:val="clear" w:color="auto" w:fill="auto"/>
            <w:noWrap/>
            <w:vAlign w:val="center"/>
            <w:hideMark/>
          </w:tcPr>
          <w:p w:rsidR="005C1244" w:rsidRPr="00091C4C" w:rsidRDefault="005C1244" w:rsidP="005C1244">
            <w:pPr>
              <w:jc w:val="right"/>
              <w:rPr>
                <w:rFonts w:ascii="Arial" w:hAnsi="Arial" w:cs="Arial"/>
                <w:i/>
                <w:sz w:val="22"/>
                <w:szCs w:val="22"/>
              </w:rPr>
            </w:pPr>
            <w:r w:rsidRPr="00091C4C">
              <w:rPr>
                <w:rFonts w:ascii="Arial" w:hAnsi="Arial" w:cs="Arial"/>
                <w:i/>
                <w:sz w:val="22"/>
                <w:szCs w:val="22"/>
              </w:rPr>
              <w:t> </w:t>
            </w:r>
          </w:p>
        </w:tc>
      </w:tr>
      <w:bookmarkEnd w:id="1"/>
    </w:tbl>
    <w:p w:rsidR="00FE2B33" w:rsidRDefault="00FE2B33">
      <w:pPr>
        <w:rPr>
          <w:b/>
          <w:szCs w:val="26"/>
          <w:u w:val="single"/>
        </w:rPr>
      </w:pPr>
    </w:p>
    <w:sectPr w:rsidR="00FE2B33" w:rsidSect="00CF5D11">
      <w:footerReference w:type="default" r:id="rId7"/>
      <w:pgSz w:w="11907" w:h="16840" w:code="9"/>
      <w:pgMar w:top="720" w:right="1152" w:bottom="576" w:left="1584"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8ED" w:rsidRDefault="006708ED">
      <w:r>
        <w:separator/>
      </w:r>
    </w:p>
  </w:endnote>
  <w:endnote w:type="continuationSeparator" w:id="0">
    <w:p w:rsidR="006708ED" w:rsidRDefault="00670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CE" w:rsidRDefault="009532CE">
    <w:pPr>
      <w:pStyle w:val="Footer"/>
      <w:rPr>
        <w:color w:val="808080"/>
        <w:sz w:val="18"/>
        <w:szCs w:val="18"/>
      </w:rPr>
    </w:pPr>
  </w:p>
  <w:p w:rsidR="009532CE" w:rsidRDefault="009532CE">
    <w:pPr>
      <w:pStyle w:val="Footer"/>
      <w:rPr>
        <w:color w:val="808080"/>
        <w:sz w:val="18"/>
        <w:szCs w:val="18"/>
      </w:rPr>
    </w:pPr>
  </w:p>
  <w:p w:rsidR="009532CE" w:rsidRPr="00CF5D11" w:rsidRDefault="009532CE">
    <w:pPr>
      <w:pStyle w:val="Footer"/>
      <w:rPr>
        <w:color w:val="808080"/>
        <w:sz w:val="36"/>
      </w:rPr>
    </w:pPr>
    <w:r w:rsidRPr="00CF5D11">
      <w:rPr>
        <w:color w:val="808080"/>
        <w:sz w:val="24"/>
        <w:szCs w:val="18"/>
      </w:rPr>
      <w:t>VPA</w:t>
    </w:r>
    <w:r>
      <w:rPr>
        <w:color w:val="808080"/>
        <w:sz w:val="24"/>
        <w:szCs w:val="18"/>
      </w:rPr>
      <w:t xml:space="preserve"> – Report of the Secretariat</w:t>
    </w:r>
    <w:r w:rsidRPr="00CF5D11">
      <w:rPr>
        <w:color w:val="808080"/>
        <w:sz w:val="24"/>
        <w:szCs w:val="18"/>
      </w:rPr>
      <w:t xml:space="preserve"> </w:t>
    </w:r>
    <w:r>
      <w:rPr>
        <w:color w:val="808080"/>
        <w:sz w:val="24"/>
        <w:szCs w:val="18"/>
      </w:rPr>
      <w:t>at</w:t>
    </w:r>
    <w:r w:rsidRPr="00CF5D11">
      <w:rPr>
        <w:color w:val="808080"/>
        <w:sz w:val="24"/>
        <w:szCs w:val="18"/>
      </w:rPr>
      <w:t xml:space="preserve"> </w:t>
    </w:r>
    <w:r>
      <w:rPr>
        <w:color w:val="808080"/>
        <w:sz w:val="24"/>
        <w:szCs w:val="18"/>
      </w:rPr>
      <w:t>Annual Meeting</w:t>
    </w:r>
    <w:r w:rsidRPr="00CF5D11">
      <w:rPr>
        <w:color w:val="808080"/>
        <w:sz w:val="24"/>
        <w:szCs w:val="18"/>
      </w:rPr>
      <w:t xml:space="preserve"> 2016 </w:t>
    </w:r>
    <w:r>
      <w:rPr>
        <w:color w:val="808080"/>
        <w:sz w:val="24"/>
        <w:szCs w:val="18"/>
      </w:rPr>
      <w:t>in</w:t>
    </w:r>
    <w:r w:rsidRPr="00CF5D11">
      <w:rPr>
        <w:color w:val="808080"/>
        <w:sz w:val="24"/>
        <w:szCs w:val="18"/>
      </w:rPr>
      <w:t xml:space="preserve"> </w:t>
    </w:r>
    <w:proofErr w:type="spellStart"/>
    <w:r w:rsidRPr="00CF5D11">
      <w:rPr>
        <w:color w:val="808080"/>
        <w:sz w:val="24"/>
        <w:szCs w:val="18"/>
      </w:rPr>
      <w:t>Hạ</w:t>
    </w:r>
    <w:proofErr w:type="spellEnd"/>
    <w:r w:rsidRPr="00CF5D11">
      <w:rPr>
        <w:color w:val="808080"/>
        <w:sz w:val="24"/>
        <w:szCs w:val="18"/>
      </w:rPr>
      <w:t xml:space="preserve"> Long </w:t>
    </w:r>
    <w:r>
      <w:rPr>
        <w:color w:val="808080"/>
        <w:sz w:val="24"/>
        <w:szCs w:val="18"/>
      </w:rPr>
      <w:t>City</w:t>
    </w:r>
    <w:r w:rsidRPr="00CF5D11">
      <w:rPr>
        <w:color w:val="808080"/>
        <w:sz w:val="24"/>
        <w:szCs w:val="18"/>
      </w:rPr>
      <w:t xml:space="preserve">               </w:t>
    </w:r>
    <w:r>
      <w:rPr>
        <w:color w:val="808080"/>
        <w:sz w:val="24"/>
        <w:szCs w:val="18"/>
      </w:rPr>
      <w:t>Page</w:t>
    </w:r>
    <w:r w:rsidRPr="00CF5D11">
      <w:rPr>
        <w:snapToGrid w:val="0"/>
        <w:color w:val="808080"/>
        <w:sz w:val="24"/>
        <w:szCs w:val="18"/>
      </w:rPr>
      <w:t xml:space="preserve"> </w:t>
    </w:r>
    <w:r w:rsidRPr="00CF5D11">
      <w:rPr>
        <w:snapToGrid w:val="0"/>
        <w:color w:val="808080"/>
        <w:sz w:val="24"/>
        <w:szCs w:val="18"/>
      </w:rPr>
      <w:fldChar w:fldCharType="begin"/>
    </w:r>
    <w:r w:rsidRPr="00CF5D11">
      <w:rPr>
        <w:snapToGrid w:val="0"/>
        <w:color w:val="808080"/>
        <w:sz w:val="24"/>
        <w:szCs w:val="18"/>
      </w:rPr>
      <w:instrText xml:space="preserve"> PAGE </w:instrText>
    </w:r>
    <w:r w:rsidRPr="00CF5D11">
      <w:rPr>
        <w:snapToGrid w:val="0"/>
        <w:color w:val="808080"/>
        <w:sz w:val="24"/>
        <w:szCs w:val="18"/>
      </w:rPr>
      <w:fldChar w:fldCharType="separate"/>
    </w:r>
    <w:r w:rsidR="00801CC1">
      <w:rPr>
        <w:noProof/>
        <w:snapToGrid w:val="0"/>
        <w:color w:val="808080"/>
        <w:sz w:val="24"/>
        <w:szCs w:val="18"/>
      </w:rPr>
      <w:t>5</w:t>
    </w:r>
    <w:r w:rsidRPr="00CF5D11">
      <w:rPr>
        <w:snapToGrid w:val="0"/>
        <w:color w:val="808080"/>
        <w:sz w:val="24"/>
        <w:szCs w:val="18"/>
      </w:rPr>
      <w:fldChar w:fldCharType="end"/>
    </w:r>
    <w:r w:rsidRPr="00CF5D11">
      <w:rPr>
        <w:snapToGrid w:val="0"/>
        <w:color w:val="808080"/>
        <w:sz w:val="24"/>
        <w:szCs w:val="18"/>
      </w:rPr>
      <w:t xml:space="preserve"> / </w:t>
    </w:r>
    <w:r w:rsidRPr="00CF5D11">
      <w:rPr>
        <w:snapToGrid w:val="0"/>
        <w:color w:val="808080"/>
        <w:sz w:val="24"/>
        <w:szCs w:val="18"/>
      </w:rPr>
      <w:fldChar w:fldCharType="begin"/>
    </w:r>
    <w:r w:rsidRPr="00CF5D11">
      <w:rPr>
        <w:snapToGrid w:val="0"/>
        <w:color w:val="808080"/>
        <w:sz w:val="24"/>
        <w:szCs w:val="18"/>
      </w:rPr>
      <w:instrText xml:space="preserve"> NUMPAGES </w:instrText>
    </w:r>
    <w:r w:rsidRPr="00CF5D11">
      <w:rPr>
        <w:snapToGrid w:val="0"/>
        <w:color w:val="808080"/>
        <w:sz w:val="24"/>
        <w:szCs w:val="18"/>
      </w:rPr>
      <w:fldChar w:fldCharType="separate"/>
    </w:r>
    <w:r w:rsidR="00801CC1">
      <w:rPr>
        <w:noProof/>
        <w:snapToGrid w:val="0"/>
        <w:color w:val="808080"/>
        <w:sz w:val="24"/>
        <w:szCs w:val="18"/>
      </w:rPr>
      <w:t>8</w:t>
    </w:r>
    <w:r w:rsidRPr="00CF5D11">
      <w:rPr>
        <w:snapToGrid w:val="0"/>
        <w:color w:val="808080"/>
        <w:sz w:val="24"/>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8ED" w:rsidRDefault="006708ED">
      <w:r>
        <w:separator/>
      </w:r>
    </w:p>
  </w:footnote>
  <w:footnote w:type="continuationSeparator" w:id="0">
    <w:p w:rsidR="006708ED" w:rsidRDefault="00670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1D9"/>
    <w:multiLevelType w:val="singleLevel"/>
    <w:tmpl w:val="2FEE036C"/>
    <w:lvl w:ilvl="0">
      <w:start w:val="1"/>
      <w:numFmt w:val="decimal"/>
      <w:lvlText w:val="%1."/>
      <w:lvlJc w:val="left"/>
      <w:pPr>
        <w:tabs>
          <w:tab w:val="num" w:pos="720"/>
        </w:tabs>
        <w:ind w:left="720" w:hanging="720"/>
      </w:pPr>
      <w:rPr>
        <w:rFonts w:hint="default"/>
      </w:rPr>
    </w:lvl>
  </w:abstractNum>
  <w:abstractNum w:abstractNumId="1">
    <w:nsid w:val="087D5243"/>
    <w:multiLevelType w:val="singleLevel"/>
    <w:tmpl w:val="4D6EFBE0"/>
    <w:lvl w:ilvl="0">
      <w:start w:val="6"/>
      <w:numFmt w:val="decimal"/>
      <w:lvlText w:val="%1."/>
      <w:lvlJc w:val="left"/>
      <w:pPr>
        <w:tabs>
          <w:tab w:val="num" w:pos="720"/>
        </w:tabs>
        <w:ind w:left="720" w:hanging="720"/>
      </w:pPr>
      <w:rPr>
        <w:rFonts w:hint="default"/>
        <w:b/>
        <w:bCs/>
      </w:rPr>
    </w:lvl>
  </w:abstractNum>
  <w:abstractNum w:abstractNumId="2">
    <w:nsid w:val="12661500"/>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4B1F85"/>
    <w:multiLevelType w:val="hybridMultilevel"/>
    <w:tmpl w:val="405EC9DE"/>
    <w:lvl w:ilvl="0" w:tplc="B6C8B7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C627CE"/>
    <w:multiLevelType w:val="singleLevel"/>
    <w:tmpl w:val="12D833BE"/>
    <w:lvl w:ilvl="0">
      <w:start w:val="8"/>
      <w:numFmt w:val="decimal"/>
      <w:lvlText w:val="%1."/>
      <w:lvlJc w:val="left"/>
      <w:pPr>
        <w:tabs>
          <w:tab w:val="num" w:pos="720"/>
        </w:tabs>
        <w:ind w:left="720" w:hanging="720"/>
      </w:pPr>
      <w:rPr>
        <w:rFonts w:hint="default"/>
      </w:rPr>
    </w:lvl>
  </w:abstractNum>
  <w:abstractNum w:abstractNumId="5">
    <w:nsid w:val="237504B1"/>
    <w:multiLevelType w:val="singleLevel"/>
    <w:tmpl w:val="58A6748E"/>
    <w:lvl w:ilvl="0">
      <w:start w:val="5"/>
      <w:numFmt w:val="decimal"/>
      <w:lvlText w:val="%1"/>
      <w:lvlJc w:val="left"/>
      <w:pPr>
        <w:tabs>
          <w:tab w:val="num" w:pos="720"/>
        </w:tabs>
        <w:ind w:left="720" w:hanging="600"/>
      </w:pPr>
      <w:rPr>
        <w:rFonts w:hint="default"/>
      </w:rPr>
    </w:lvl>
  </w:abstractNum>
  <w:abstractNum w:abstractNumId="6">
    <w:nsid w:val="2661220E"/>
    <w:multiLevelType w:val="hybridMultilevel"/>
    <w:tmpl w:val="BF2EBA66"/>
    <w:lvl w:ilvl="0" w:tplc="EA5ED108">
      <w:start w:val="2"/>
      <w:numFmt w:val="decimal"/>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A4C6AE0"/>
    <w:multiLevelType w:val="singleLevel"/>
    <w:tmpl w:val="E31A19AC"/>
    <w:lvl w:ilvl="0">
      <w:start w:val="7"/>
      <w:numFmt w:val="decimal"/>
      <w:lvlText w:val="%1"/>
      <w:lvlJc w:val="left"/>
      <w:pPr>
        <w:tabs>
          <w:tab w:val="num" w:pos="720"/>
        </w:tabs>
        <w:ind w:left="720" w:hanging="600"/>
      </w:pPr>
      <w:rPr>
        <w:rFonts w:hint="default"/>
      </w:rPr>
    </w:lvl>
  </w:abstractNum>
  <w:abstractNum w:abstractNumId="8">
    <w:nsid w:val="2DB7016B"/>
    <w:multiLevelType w:val="hybridMultilevel"/>
    <w:tmpl w:val="36C6D7AE"/>
    <w:lvl w:ilvl="0" w:tplc="C42E941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C27443"/>
    <w:multiLevelType w:val="singleLevel"/>
    <w:tmpl w:val="F418DD0C"/>
    <w:lvl w:ilvl="0">
      <w:start w:val="35"/>
      <w:numFmt w:val="bullet"/>
      <w:lvlText w:val="-"/>
      <w:lvlJc w:val="left"/>
      <w:pPr>
        <w:tabs>
          <w:tab w:val="num" w:pos="360"/>
        </w:tabs>
        <w:ind w:left="360" w:hanging="360"/>
      </w:pPr>
      <w:rPr>
        <w:rFonts w:ascii="Times New Roman" w:hAnsi="Times New Roman" w:cs="Times New Roman" w:hint="default"/>
      </w:rPr>
    </w:lvl>
  </w:abstractNum>
  <w:abstractNum w:abstractNumId="10">
    <w:nsid w:val="2FF87E73"/>
    <w:multiLevelType w:val="singleLevel"/>
    <w:tmpl w:val="A9B8A936"/>
    <w:lvl w:ilvl="0">
      <w:start w:val="1"/>
      <w:numFmt w:val="lowerRoman"/>
      <w:lvlText w:val="(%1)"/>
      <w:lvlJc w:val="left"/>
      <w:pPr>
        <w:tabs>
          <w:tab w:val="num" w:pos="1440"/>
        </w:tabs>
        <w:ind w:left="1440" w:hanging="720"/>
      </w:pPr>
      <w:rPr>
        <w:rFonts w:hint="default"/>
      </w:rPr>
    </w:lvl>
  </w:abstractNum>
  <w:abstractNum w:abstractNumId="11">
    <w:nsid w:val="30BF3E2B"/>
    <w:multiLevelType w:val="multilevel"/>
    <w:tmpl w:val="B2C604F4"/>
    <w:lvl w:ilvl="0">
      <w:start w:val="4"/>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DD5384"/>
    <w:multiLevelType w:val="singleLevel"/>
    <w:tmpl w:val="825C663E"/>
    <w:lvl w:ilvl="0">
      <w:start w:val="1"/>
      <w:numFmt w:val="lowerRoman"/>
      <w:lvlText w:val="(%1)"/>
      <w:lvlJc w:val="left"/>
      <w:pPr>
        <w:tabs>
          <w:tab w:val="num" w:pos="1440"/>
        </w:tabs>
        <w:ind w:left="1440" w:hanging="720"/>
      </w:pPr>
      <w:rPr>
        <w:rFonts w:hint="default"/>
      </w:rPr>
    </w:lvl>
  </w:abstractNum>
  <w:abstractNum w:abstractNumId="13">
    <w:nsid w:val="37085E9E"/>
    <w:multiLevelType w:val="hybridMultilevel"/>
    <w:tmpl w:val="2A3A744A"/>
    <w:lvl w:ilvl="0" w:tplc="A664F736">
      <w:start w:val="1"/>
      <w:numFmt w:val="bullet"/>
      <w:lvlText w:val="-"/>
      <w:lvlJc w:val="left"/>
      <w:pPr>
        <w:tabs>
          <w:tab w:val="num" w:pos="1080"/>
        </w:tabs>
        <w:ind w:left="1080" w:hanging="360"/>
      </w:pPr>
      <w:rPr>
        <w:rFonts w:ascii="Arial" w:eastAsia="Times New Roman" w:hAnsi="Aria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C10017F"/>
    <w:multiLevelType w:val="singleLevel"/>
    <w:tmpl w:val="022E05A2"/>
    <w:lvl w:ilvl="0">
      <w:start w:val="4"/>
      <w:numFmt w:val="bullet"/>
      <w:lvlText w:val="-"/>
      <w:lvlJc w:val="left"/>
      <w:pPr>
        <w:tabs>
          <w:tab w:val="num" w:pos="1080"/>
        </w:tabs>
        <w:ind w:left="1080" w:hanging="360"/>
      </w:pPr>
      <w:rPr>
        <w:rFonts w:ascii="Times New Roman" w:hAnsi="Times New Roman" w:cs="Times New Roman" w:hint="default"/>
      </w:rPr>
    </w:lvl>
  </w:abstractNum>
  <w:abstractNum w:abstractNumId="15">
    <w:nsid w:val="3D757694"/>
    <w:multiLevelType w:val="multilevel"/>
    <w:tmpl w:val="A36A969C"/>
    <w:lvl w:ilvl="0">
      <w:start w:val="1"/>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4147B81"/>
    <w:multiLevelType w:val="singleLevel"/>
    <w:tmpl w:val="2FEE036C"/>
    <w:lvl w:ilvl="0">
      <w:start w:val="1"/>
      <w:numFmt w:val="decimal"/>
      <w:lvlText w:val="%1."/>
      <w:lvlJc w:val="left"/>
      <w:pPr>
        <w:tabs>
          <w:tab w:val="num" w:pos="720"/>
        </w:tabs>
        <w:ind w:left="720" w:hanging="720"/>
      </w:pPr>
      <w:rPr>
        <w:rFonts w:hint="default"/>
      </w:rPr>
    </w:lvl>
  </w:abstractNum>
  <w:abstractNum w:abstractNumId="17">
    <w:nsid w:val="557236B1"/>
    <w:multiLevelType w:val="singleLevel"/>
    <w:tmpl w:val="E1F05550"/>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18">
    <w:nsid w:val="568B5549"/>
    <w:multiLevelType w:val="multilevel"/>
    <w:tmpl w:val="4152540A"/>
    <w:lvl w:ilvl="0">
      <w:start w:val="2"/>
      <w:numFmt w:val="decimal"/>
      <w:lvlText w:val="%1."/>
      <w:lvlJc w:val="left"/>
      <w:pPr>
        <w:tabs>
          <w:tab w:val="num" w:pos="720"/>
        </w:tabs>
        <w:ind w:left="720" w:hanging="720"/>
      </w:pPr>
      <w:rPr>
        <w:rFonts w:hint="default"/>
      </w:rPr>
    </w:lvl>
    <w:lvl w:ilvl="1">
      <w:start w:val="800"/>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A3201DE"/>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4F1831"/>
    <w:multiLevelType w:val="hybridMultilevel"/>
    <w:tmpl w:val="A9081F98"/>
    <w:lvl w:ilvl="0" w:tplc="D996E130">
      <w:start w:val="1"/>
      <w:numFmt w:val="decimal"/>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FA71C8"/>
    <w:multiLevelType w:val="hybridMultilevel"/>
    <w:tmpl w:val="672A3972"/>
    <w:lvl w:ilvl="0" w:tplc="D4BE0DE4">
      <w:start w:val="7"/>
      <w:numFmt w:val="decimal"/>
      <w:lvlText w:val="%1."/>
      <w:lvlJc w:val="left"/>
      <w:pPr>
        <w:tabs>
          <w:tab w:val="num" w:pos="720"/>
        </w:tabs>
        <w:ind w:left="720" w:hanging="360"/>
      </w:pPr>
      <w:rPr>
        <w:rFonts w:hint="default"/>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AA7F2A"/>
    <w:multiLevelType w:val="singleLevel"/>
    <w:tmpl w:val="98ECFFCA"/>
    <w:lvl w:ilvl="0">
      <w:start w:val="1"/>
      <w:numFmt w:val="decimal"/>
      <w:lvlText w:val="%1."/>
      <w:lvlJc w:val="left"/>
      <w:pPr>
        <w:tabs>
          <w:tab w:val="num" w:pos="2160"/>
        </w:tabs>
        <w:ind w:left="2160" w:hanging="720"/>
      </w:pPr>
      <w:rPr>
        <w:rFonts w:hint="default"/>
      </w:rPr>
    </w:lvl>
  </w:abstractNum>
  <w:abstractNum w:abstractNumId="23">
    <w:nsid w:val="67557032"/>
    <w:multiLevelType w:val="hybridMultilevel"/>
    <w:tmpl w:val="FF9A528E"/>
    <w:lvl w:ilvl="0" w:tplc="81C03A68">
      <w:start w:val="3"/>
      <w:numFmt w:val="decimal"/>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8695D93"/>
    <w:multiLevelType w:val="singleLevel"/>
    <w:tmpl w:val="2FEE036C"/>
    <w:lvl w:ilvl="0">
      <w:start w:val="1"/>
      <w:numFmt w:val="decimal"/>
      <w:lvlText w:val="%1."/>
      <w:lvlJc w:val="left"/>
      <w:pPr>
        <w:tabs>
          <w:tab w:val="num" w:pos="720"/>
        </w:tabs>
        <w:ind w:left="720" w:hanging="720"/>
      </w:pPr>
      <w:rPr>
        <w:rFonts w:hint="default"/>
      </w:rPr>
    </w:lvl>
  </w:abstractNum>
  <w:abstractNum w:abstractNumId="25">
    <w:nsid w:val="6B950E4A"/>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2032A2A"/>
    <w:multiLevelType w:val="singleLevel"/>
    <w:tmpl w:val="9E42C4CC"/>
    <w:lvl w:ilvl="0">
      <w:start w:val="1"/>
      <w:numFmt w:val="lowerRoman"/>
      <w:lvlText w:val="(%1)"/>
      <w:lvlJc w:val="left"/>
      <w:pPr>
        <w:tabs>
          <w:tab w:val="num" w:pos="1440"/>
        </w:tabs>
        <w:ind w:left="1440" w:hanging="720"/>
      </w:pPr>
      <w:rPr>
        <w:rFonts w:hint="default"/>
      </w:rPr>
    </w:lvl>
  </w:abstractNum>
  <w:abstractNum w:abstractNumId="27">
    <w:nsid w:val="7C645E2A"/>
    <w:multiLevelType w:val="singleLevel"/>
    <w:tmpl w:val="6E4E371E"/>
    <w:lvl w:ilvl="0">
      <w:start w:val="1"/>
      <w:numFmt w:val="lowerRoman"/>
      <w:lvlText w:val="(%1)"/>
      <w:lvlJc w:val="left"/>
      <w:pPr>
        <w:tabs>
          <w:tab w:val="num" w:pos="1440"/>
        </w:tabs>
        <w:ind w:left="1440" w:hanging="720"/>
      </w:pPr>
      <w:rPr>
        <w:rFonts w:hint="default"/>
      </w:rPr>
    </w:lvl>
  </w:abstractNum>
  <w:num w:numId="1">
    <w:abstractNumId w:val="16"/>
  </w:num>
  <w:num w:numId="2">
    <w:abstractNumId w:val="17"/>
  </w:num>
  <w:num w:numId="3">
    <w:abstractNumId w:val="10"/>
  </w:num>
  <w:num w:numId="4">
    <w:abstractNumId w:val="27"/>
  </w:num>
  <w:num w:numId="5">
    <w:abstractNumId w:val="22"/>
  </w:num>
  <w:num w:numId="6">
    <w:abstractNumId w:val="18"/>
  </w:num>
  <w:num w:numId="7">
    <w:abstractNumId w:val="15"/>
  </w:num>
  <w:num w:numId="8">
    <w:abstractNumId w:val="7"/>
  </w:num>
  <w:num w:numId="9">
    <w:abstractNumId w:val="5"/>
  </w:num>
  <w:num w:numId="10">
    <w:abstractNumId w:val="24"/>
  </w:num>
  <w:num w:numId="11">
    <w:abstractNumId w:val="0"/>
  </w:num>
  <w:num w:numId="12">
    <w:abstractNumId w:val="26"/>
  </w:num>
  <w:num w:numId="13">
    <w:abstractNumId w:val="1"/>
  </w:num>
  <w:num w:numId="14">
    <w:abstractNumId w:val="4"/>
  </w:num>
  <w:num w:numId="15">
    <w:abstractNumId w:val="12"/>
  </w:num>
  <w:num w:numId="16">
    <w:abstractNumId w:val="6"/>
  </w:num>
  <w:num w:numId="17">
    <w:abstractNumId w:val="9"/>
  </w:num>
  <w:num w:numId="18">
    <w:abstractNumId w:val="14"/>
  </w:num>
  <w:num w:numId="19">
    <w:abstractNumId w:val="2"/>
  </w:num>
  <w:num w:numId="20">
    <w:abstractNumId w:val="23"/>
  </w:num>
  <w:num w:numId="21">
    <w:abstractNumId w:val="19"/>
  </w:num>
  <w:num w:numId="22">
    <w:abstractNumId w:val="21"/>
  </w:num>
  <w:num w:numId="23">
    <w:abstractNumId w:val="3"/>
  </w:num>
  <w:num w:numId="24">
    <w:abstractNumId w:val="8"/>
  </w:num>
  <w:num w:numId="25">
    <w:abstractNumId w:val="11"/>
  </w:num>
  <w:num w:numId="26">
    <w:abstractNumId w:val="13"/>
  </w:num>
  <w:num w:numId="27">
    <w:abstractNumId w:val="2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E833B8"/>
    <w:rsid w:val="0000000C"/>
    <w:rsid w:val="00000075"/>
    <w:rsid w:val="0000007F"/>
    <w:rsid w:val="000031CC"/>
    <w:rsid w:val="00004521"/>
    <w:rsid w:val="00005F36"/>
    <w:rsid w:val="00007BFC"/>
    <w:rsid w:val="00007F94"/>
    <w:rsid w:val="0001189D"/>
    <w:rsid w:val="00014626"/>
    <w:rsid w:val="00014E33"/>
    <w:rsid w:val="0001757C"/>
    <w:rsid w:val="00023680"/>
    <w:rsid w:val="00023687"/>
    <w:rsid w:val="0002622D"/>
    <w:rsid w:val="000266C4"/>
    <w:rsid w:val="00026F82"/>
    <w:rsid w:val="0002727B"/>
    <w:rsid w:val="00035C11"/>
    <w:rsid w:val="000416F2"/>
    <w:rsid w:val="00046729"/>
    <w:rsid w:val="000469E9"/>
    <w:rsid w:val="00050671"/>
    <w:rsid w:val="00054542"/>
    <w:rsid w:val="00057010"/>
    <w:rsid w:val="00057E77"/>
    <w:rsid w:val="00066B64"/>
    <w:rsid w:val="00073178"/>
    <w:rsid w:val="0007334B"/>
    <w:rsid w:val="000758A0"/>
    <w:rsid w:val="0007691E"/>
    <w:rsid w:val="0008724C"/>
    <w:rsid w:val="00091C4C"/>
    <w:rsid w:val="000A38AD"/>
    <w:rsid w:val="000B0092"/>
    <w:rsid w:val="000B3375"/>
    <w:rsid w:val="000B6654"/>
    <w:rsid w:val="000B6A45"/>
    <w:rsid w:val="000B794F"/>
    <w:rsid w:val="000C2BB9"/>
    <w:rsid w:val="000D0DFF"/>
    <w:rsid w:val="000D1E54"/>
    <w:rsid w:val="000E06FA"/>
    <w:rsid w:val="000E36A6"/>
    <w:rsid w:val="000E715E"/>
    <w:rsid w:val="000F08FB"/>
    <w:rsid w:val="000F2513"/>
    <w:rsid w:val="00101ADD"/>
    <w:rsid w:val="001025EE"/>
    <w:rsid w:val="001065C7"/>
    <w:rsid w:val="00110995"/>
    <w:rsid w:val="001124BE"/>
    <w:rsid w:val="00117349"/>
    <w:rsid w:val="00123C9A"/>
    <w:rsid w:val="00124AEF"/>
    <w:rsid w:val="00137226"/>
    <w:rsid w:val="001373FB"/>
    <w:rsid w:val="001475BB"/>
    <w:rsid w:val="001502F2"/>
    <w:rsid w:val="001507D7"/>
    <w:rsid w:val="001509D4"/>
    <w:rsid w:val="00151B65"/>
    <w:rsid w:val="0015634F"/>
    <w:rsid w:val="00156842"/>
    <w:rsid w:val="00157771"/>
    <w:rsid w:val="00163036"/>
    <w:rsid w:val="00166C97"/>
    <w:rsid w:val="00172373"/>
    <w:rsid w:val="00182A89"/>
    <w:rsid w:val="001849DA"/>
    <w:rsid w:val="00185819"/>
    <w:rsid w:val="001865B7"/>
    <w:rsid w:val="001913D8"/>
    <w:rsid w:val="001A2806"/>
    <w:rsid w:val="001A42FB"/>
    <w:rsid w:val="001A65AE"/>
    <w:rsid w:val="001B181E"/>
    <w:rsid w:val="001C0170"/>
    <w:rsid w:val="001C02EB"/>
    <w:rsid w:val="001C609E"/>
    <w:rsid w:val="001C6313"/>
    <w:rsid w:val="001D09F1"/>
    <w:rsid w:val="001D5AC7"/>
    <w:rsid w:val="001D7023"/>
    <w:rsid w:val="001E1B4D"/>
    <w:rsid w:val="001E2D89"/>
    <w:rsid w:val="001E5390"/>
    <w:rsid w:val="001E58A8"/>
    <w:rsid w:val="001F402F"/>
    <w:rsid w:val="001F6A66"/>
    <w:rsid w:val="001F7B3C"/>
    <w:rsid w:val="00200659"/>
    <w:rsid w:val="00203395"/>
    <w:rsid w:val="00204C63"/>
    <w:rsid w:val="002170E6"/>
    <w:rsid w:val="00221ED2"/>
    <w:rsid w:val="00232588"/>
    <w:rsid w:val="002372CE"/>
    <w:rsid w:val="00243E00"/>
    <w:rsid w:val="00246633"/>
    <w:rsid w:val="00247223"/>
    <w:rsid w:val="00262FF3"/>
    <w:rsid w:val="00265FFA"/>
    <w:rsid w:val="00266B20"/>
    <w:rsid w:val="0027752E"/>
    <w:rsid w:val="00282218"/>
    <w:rsid w:val="00284203"/>
    <w:rsid w:val="00285349"/>
    <w:rsid w:val="00291BE3"/>
    <w:rsid w:val="002952DA"/>
    <w:rsid w:val="0029638A"/>
    <w:rsid w:val="002A1BE7"/>
    <w:rsid w:val="002A455E"/>
    <w:rsid w:val="002A4B04"/>
    <w:rsid w:val="002B1977"/>
    <w:rsid w:val="002B3EFB"/>
    <w:rsid w:val="002B6CC4"/>
    <w:rsid w:val="002B72B7"/>
    <w:rsid w:val="002D7C27"/>
    <w:rsid w:val="002E0288"/>
    <w:rsid w:val="002E7CCE"/>
    <w:rsid w:val="002F067B"/>
    <w:rsid w:val="002F320F"/>
    <w:rsid w:val="002F33BB"/>
    <w:rsid w:val="002F4714"/>
    <w:rsid w:val="002F6B99"/>
    <w:rsid w:val="00305478"/>
    <w:rsid w:val="00306E93"/>
    <w:rsid w:val="00317605"/>
    <w:rsid w:val="00320582"/>
    <w:rsid w:val="00323483"/>
    <w:rsid w:val="00334D27"/>
    <w:rsid w:val="003357C4"/>
    <w:rsid w:val="003517FE"/>
    <w:rsid w:val="003554E0"/>
    <w:rsid w:val="0035586D"/>
    <w:rsid w:val="003561A5"/>
    <w:rsid w:val="00361A35"/>
    <w:rsid w:val="00361F1C"/>
    <w:rsid w:val="003620F5"/>
    <w:rsid w:val="00367241"/>
    <w:rsid w:val="003700CD"/>
    <w:rsid w:val="003773B1"/>
    <w:rsid w:val="00377648"/>
    <w:rsid w:val="00384F77"/>
    <w:rsid w:val="00392333"/>
    <w:rsid w:val="003925A9"/>
    <w:rsid w:val="00394070"/>
    <w:rsid w:val="0039499D"/>
    <w:rsid w:val="0039775D"/>
    <w:rsid w:val="003978FE"/>
    <w:rsid w:val="00397AB8"/>
    <w:rsid w:val="003A09F1"/>
    <w:rsid w:val="003A3782"/>
    <w:rsid w:val="003A5139"/>
    <w:rsid w:val="003A528E"/>
    <w:rsid w:val="003A5551"/>
    <w:rsid w:val="003B020A"/>
    <w:rsid w:val="003B2C77"/>
    <w:rsid w:val="003B4386"/>
    <w:rsid w:val="003B563C"/>
    <w:rsid w:val="003B659A"/>
    <w:rsid w:val="003B712A"/>
    <w:rsid w:val="003C2059"/>
    <w:rsid w:val="003C2437"/>
    <w:rsid w:val="003C2E08"/>
    <w:rsid w:val="003D52C7"/>
    <w:rsid w:val="003D72F1"/>
    <w:rsid w:val="003E362F"/>
    <w:rsid w:val="003E6766"/>
    <w:rsid w:val="003E680D"/>
    <w:rsid w:val="003F772E"/>
    <w:rsid w:val="004002AC"/>
    <w:rsid w:val="00400FDC"/>
    <w:rsid w:val="00403464"/>
    <w:rsid w:val="0041002D"/>
    <w:rsid w:val="004206DB"/>
    <w:rsid w:val="004237B4"/>
    <w:rsid w:val="00425D2C"/>
    <w:rsid w:val="00427D3D"/>
    <w:rsid w:val="00431D6D"/>
    <w:rsid w:val="00440E80"/>
    <w:rsid w:val="00442E5F"/>
    <w:rsid w:val="0044423E"/>
    <w:rsid w:val="00456D3B"/>
    <w:rsid w:val="00462B29"/>
    <w:rsid w:val="004641A7"/>
    <w:rsid w:val="00465F2B"/>
    <w:rsid w:val="004667F2"/>
    <w:rsid w:val="0047047A"/>
    <w:rsid w:val="00473146"/>
    <w:rsid w:val="004833BB"/>
    <w:rsid w:val="004834F7"/>
    <w:rsid w:val="00487DF3"/>
    <w:rsid w:val="00491ED8"/>
    <w:rsid w:val="00493EAC"/>
    <w:rsid w:val="0049558A"/>
    <w:rsid w:val="00497FBA"/>
    <w:rsid w:val="004A12F6"/>
    <w:rsid w:val="004B78F8"/>
    <w:rsid w:val="004B7F64"/>
    <w:rsid w:val="004B7F92"/>
    <w:rsid w:val="004C147C"/>
    <w:rsid w:val="004C15CC"/>
    <w:rsid w:val="004C2402"/>
    <w:rsid w:val="004C3639"/>
    <w:rsid w:val="004C3C90"/>
    <w:rsid w:val="004C5170"/>
    <w:rsid w:val="004C7BC5"/>
    <w:rsid w:val="004D0952"/>
    <w:rsid w:val="004D1919"/>
    <w:rsid w:val="004E1A35"/>
    <w:rsid w:val="004E67F9"/>
    <w:rsid w:val="004E7403"/>
    <w:rsid w:val="004F0D0A"/>
    <w:rsid w:val="004F1D8A"/>
    <w:rsid w:val="004F3C66"/>
    <w:rsid w:val="004F49DD"/>
    <w:rsid w:val="004F5A79"/>
    <w:rsid w:val="0050042B"/>
    <w:rsid w:val="005019DA"/>
    <w:rsid w:val="0050288F"/>
    <w:rsid w:val="00502B51"/>
    <w:rsid w:val="00503A1A"/>
    <w:rsid w:val="0050570F"/>
    <w:rsid w:val="0050735A"/>
    <w:rsid w:val="00511CF0"/>
    <w:rsid w:val="00513F2E"/>
    <w:rsid w:val="00514B24"/>
    <w:rsid w:val="0052080B"/>
    <w:rsid w:val="00521B9B"/>
    <w:rsid w:val="0052341E"/>
    <w:rsid w:val="0052355E"/>
    <w:rsid w:val="005270BA"/>
    <w:rsid w:val="00532E4C"/>
    <w:rsid w:val="00536322"/>
    <w:rsid w:val="00537AED"/>
    <w:rsid w:val="00537D6D"/>
    <w:rsid w:val="0054060A"/>
    <w:rsid w:val="00541914"/>
    <w:rsid w:val="00543805"/>
    <w:rsid w:val="005475E6"/>
    <w:rsid w:val="005510C1"/>
    <w:rsid w:val="00552B94"/>
    <w:rsid w:val="00560AC1"/>
    <w:rsid w:val="0057411D"/>
    <w:rsid w:val="005754A8"/>
    <w:rsid w:val="0058117F"/>
    <w:rsid w:val="005A4713"/>
    <w:rsid w:val="005B04B5"/>
    <w:rsid w:val="005B2529"/>
    <w:rsid w:val="005B5769"/>
    <w:rsid w:val="005B5896"/>
    <w:rsid w:val="005C0025"/>
    <w:rsid w:val="005C1244"/>
    <w:rsid w:val="005C41D9"/>
    <w:rsid w:val="005D3986"/>
    <w:rsid w:val="005D3B8A"/>
    <w:rsid w:val="005D6C34"/>
    <w:rsid w:val="005E146C"/>
    <w:rsid w:val="005E4537"/>
    <w:rsid w:val="005E463A"/>
    <w:rsid w:val="005E4D44"/>
    <w:rsid w:val="005F3060"/>
    <w:rsid w:val="005F31C4"/>
    <w:rsid w:val="005F58C7"/>
    <w:rsid w:val="005F64F2"/>
    <w:rsid w:val="005F65E3"/>
    <w:rsid w:val="006112FA"/>
    <w:rsid w:val="00615DBE"/>
    <w:rsid w:val="00620FEF"/>
    <w:rsid w:val="00627398"/>
    <w:rsid w:val="006419F7"/>
    <w:rsid w:val="00643742"/>
    <w:rsid w:val="00646E31"/>
    <w:rsid w:val="00655A51"/>
    <w:rsid w:val="00657525"/>
    <w:rsid w:val="00657936"/>
    <w:rsid w:val="006708ED"/>
    <w:rsid w:val="00671D85"/>
    <w:rsid w:val="00673D05"/>
    <w:rsid w:val="0067616E"/>
    <w:rsid w:val="00677DF2"/>
    <w:rsid w:val="0068091A"/>
    <w:rsid w:val="00683609"/>
    <w:rsid w:val="00685794"/>
    <w:rsid w:val="0068789F"/>
    <w:rsid w:val="00687EAD"/>
    <w:rsid w:val="0069054F"/>
    <w:rsid w:val="006917E7"/>
    <w:rsid w:val="0069275B"/>
    <w:rsid w:val="00694402"/>
    <w:rsid w:val="006A6FE0"/>
    <w:rsid w:val="006A7FB4"/>
    <w:rsid w:val="006B19D1"/>
    <w:rsid w:val="006B1B6A"/>
    <w:rsid w:val="006B28AA"/>
    <w:rsid w:val="006B4AD1"/>
    <w:rsid w:val="006B5434"/>
    <w:rsid w:val="006C1F7B"/>
    <w:rsid w:val="006C6CCB"/>
    <w:rsid w:val="006C7A3C"/>
    <w:rsid w:val="006D1D7C"/>
    <w:rsid w:val="006D3F02"/>
    <w:rsid w:val="006D4433"/>
    <w:rsid w:val="006D6C0F"/>
    <w:rsid w:val="006E049D"/>
    <w:rsid w:val="006E1FF4"/>
    <w:rsid w:val="006E4D2A"/>
    <w:rsid w:val="006E5A2F"/>
    <w:rsid w:val="006E648D"/>
    <w:rsid w:val="006F178D"/>
    <w:rsid w:val="006F3FB8"/>
    <w:rsid w:val="006F70A4"/>
    <w:rsid w:val="006F7A32"/>
    <w:rsid w:val="00704702"/>
    <w:rsid w:val="00706144"/>
    <w:rsid w:val="0071305C"/>
    <w:rsid w:val="00713A74"/>
    <w:rsid w:val="007158FD"/>
    <w:rsid w:val="007160EC"/>
    <w:rsid w:val="00725A53"/>
    <w:rsid w:val="00737D78"/>
    <w:rsid w:val="007415F0"/>
    <w:rsid w:val="00742848"/>
    <w:rsid w:val="00745D4C"/>
    <w:rsid w:val="00751E9A"/>
    <w:rsid w:val="00754126"/>
    <w:rsid w:val="007574C6"/>
    <w:rsid w:val="00763E39"/>
    <w:rsid w:val="007720BC"/>
    <w:rsid w:val="0077497B"/>
    <w:rsid w:val="00777460"/>
    <w:rsid w:val="00790D17"/>
    <w:rsid w:val="00792303"/>
    <w:rsid w:val="00792A3D"/>
    <w:rsid w:val="007A16AB"/>
    <w:rsid w:val="007A706B"/>
    <w:rsid w:val="007A7135"/>
    <w:rsid w:val="007B03A0"/>
    <w:rsid w:val="007B0EB8"/>
    <w:rsid w:val="007B36D0"/>
    <w:rsid w:val="007B5FB7"/>
    <w:rsid w:val="007C1308"/>
    <w:rsid w:val="007C22A6"/>
    <w:rsid w:val="007E5997"/>
    <w:rsid w:val="007E6C8B"/>
    <w:rsid w:val="007E791B"/>
    <w:rsid w:val="007F10B9"/>
    <w:rsid w:val="007F553D"/>
    <w:rsid w:val="0080103D"/>
    <w:rsid w:val="008016E9"/>
    <w:rsid w:val="00801CC1"/>
    <w:rsid w:val="00802124"/>
    <w:rsid w:val="008025E1"/>
    <w:rsid w:val="00805308"/>
    <w:rsid w:val="008059D9"/>
    <w:rsid w:val="0080786E"/>
    <w:rsid w:val="0081042A"/>
    <w:rsid w:val="008155BF"/>
    <w:rsid w:val="00815BE0"/>
    <w:rsid w:val="0082241B"/>
    <w:rsid w:val="00827EAC"/>
    <w:rsid w:val="00842BAE"/>
    <w:rsid w:val="00844AA2"/>
    <w:rsid w:val="0084594F"/>
    <w:rsid w:val="00846D06"/>
    <w:rsid w:val="00855531"/>
    <w:rsid w:val="00856D39"/>
    <w:rsid w:val="008621B2"/>
    <w:rsid w:val="00862A10"/>
    <w:rsid w:val="00872442"/>
    <w:rsid w:val="008769B4"/>
    <w:rsid w:val="00885B11"/>
    <w:rsid w:val="00886D6F"/>
    <w:rsid w:val="00887275"/>
    <w:rsid w:val="008917CB"/>
    <w:rsid w:val="00891828"/>
    <w:rsid w:val="00891D77"/>
    <w:rsid w:val="008A1334"/>
    <w:rsid w:val="008A2D94"/>
    <w:rsid w:val="008A2FD8"/>
    <w:rsid w:val="008A3C59"/>
    <w:rsid w:val="008A6FAB"/>
    <w:rsid w:val="008B1FEF"/>
    <w:rsid w:val="008B450D"/>
    <w:rsid w:val="008B464E"/>
    <w:rsid w:val="008B7DF1"/>
    <w:rsid w:val="008D4007"/>
    <w:rsid w:val="008D554D"/>
    <w:rsid w:val="008D7924"/>
    <w:rsid w:val="008E00B1"/>
    <w:rsid w:val="008E2117"/>
    <w:rsid w:val="008E3D4B"/>
    <w:rsid w:val="008E7ABB"/>
    <w:rsid w:val="008F012E"/>
    <w:rsid w:val="009125B3"/>
    <w:rsid w:val="00913333"/>
    <w:rsid w:val="00914944"/>
    <w:rsid w:val="00914FE9"/>
    <w:rsid w:val="00916AAB"/>
    <w:rsid w:val="00933AB4"/>
    <w:rsid w:val="00950211"/>
    <w:rsid w:val="009532CE"/>
    <w:rsid w:val="009605A9"/>
    <w:rsid w:val="00961BFB"/>
    <w:rsid w:val="00967824"/>
    <w:rsid w:val="00972ADB"/>
    <w:rsid w:val="009874FA"/>
    <w:rsid w:val="00997322"/>
    <w:rsid w:val="009A65EA"/>
    <w:rsid w:val="009B4731"/>
    <w:rsid w:val="009C52A7"/>
    <w:rsid w:val="009C55FC"/>
    <w:rsid w:val="009D4AEC"/>
    <w:rsid w:val="009D6CD3"/>
    <w:rsid w:val="009E38BF"/>
    <w:rsid w:val="009E3F30"/>
    <w:rsid w:val="009F0881"/>
    <w:rsid w:val="009F1819"/>
    <w:rsid w:val="009F3BF4"/>
    <w:rsid w:val="00A02553"/>
    <w:rsid w:val="00A10C8C"/>
    <w:rsid w:val="00A10FC6"/>
    <w:rsid w:val="00A1165D"/>
    <w:rsid w:val="00A11AFF"/>
    <w:rsid w:val="00A12430"/>
    <w:rsid w:val="00A1618F"/>
    <w:rsid w:val="00A20369"/>
    <w:rsid w:val="00A20A91"/>
    <w:rsid w:val="00A2288C"/>
    <w:rsid w:val="00A25392"/>
    <w:rsid w:val="00A25679"/>
    <w:rsid w:val="00A32BF1"/>
    <w:rsid w:val="00A36096"/>
    <w:rsid w:val="00A507DC"/>
    <w:rsid w:val="00A54788"/>
    <w:rsid w:val="00A557CE"/>
    <w:rsid w:val="00A56BE5"/>
    <w:rsid w:val="00A5766A"/>
    <w:rsid w:val="00A631B4"/>
    <w:rsid w:val="00A7084D"/>
    <w:rsid w:val="00A838F9"/>
    <w:rsid w:val="00A8470B"/>
    <w:rsid w:val="00A9273C"/>
    <w:rsid w:val="00A947CE"/>
    <w:rsid w:val="00A95E53"/>
    <w:rsid w:val="00A97AC8"/>
    <w:rsid w:val="00AA1189"/>
    <w:rsid w:val="00AA4DE1"/>
    <w:rsid w:val="00AB1D0F"/>
    <w:rsid w:val="00AB3429"/>
    <w:rsid w:val="00AB4AF0"/>
    <w:rsid w:val="00AC0C7F"/>
    <w:rsid w:val="00AC4FBD"/>
    <w:rsid w:val="00AE38C5"/>
    <w:rsid w:val="00AE405A"/>
    <w:rsid w:val="00AE69E4"/>
    <w:rsid w:val="00AE793C"/>
    <w:rsid w:val="00AF7E54"/>
    <w:rsid w:val="00B01130"/>
    <w:rsid w:val="00B022FB"/>
    <w:rsid w:val="00B0428E"/>
    <w:rsid w:val="00B107DD"/>
    <w:rsid w:val="00B1175F"/>
    <w:rsid w:val="00B1320F"/>
    <w:rsid w:val="00B17B6D"/>
    <w:rsid w:val="00B207D2"/>
    <w:rsid w:val="00B3246F"/>
    <w:rsid w:val="00B32BDA"/>
    <w:rsid w:val="00B501EC"/>
    <w:rsid w:val="00B530D4"/>
    <w:rsid w:val="00B57D26"/>
    <w:rsid w:val="00B620D9"/>
    <w:rsid w:val="00B65031"/>
    <w:rsid w:val="00B67417"/>
    <w:rsid w:val="00B725FC"/>
    <w:rsid w:val="00B7306D"/>
    <w:rsid w:val="00B7722F"/>
    <w:rsid w:val="00B81445"/>
    <w:rsid w:val="00B83C18"/>
    <w:rsid w:val="00B841B1"/>
    <w:rsid w:val="00B84B60"/>
    <w:rsid w:val="00B87DBA"/>
    <w:rsid w:val="00B940BE"/>
    <w:rsid w:val="00B96ADE"/>
    <w:rsid w:val="00B97AA2"/>
    <w:rsid w:val="00B97F11"/>
    <w:rsid w:val="00BA5122"/>
    <w:rsid w:val="00BA7793"/>
    <w:rsid w:val="00BB4466"/>
    <w:rsid w:val="00BB4785"/>
    <w:rsid w:val="00BC6212"/>
    <w:rsid w:val="00BC729E"/>
    <w:rsid w:val="00BD1E0C"/>
    <w:rsid w:val="00BE1119"/>
    <w:rsid w:val="00BE2D26"/>
    <w:rsid w:val="00BE2F0B"/>
    <w:rsid w:val="00BE3C31"/>
    <w:rsid w:val="00BF1797"/>
    <w:rsid w:val="00BF2B21"/>
    <w:rsid w:val="00BF43E4"/>
    <w:rsid w:val="00BF47A8"/>
    <w:rsid w:val="00C04851"/>
    <w:rsid w:val="00C06412"/>
    <w:rsid w:val="00C07425"/>
    <w:rsid w:val="00C07C52"/>
    <w:rsid w:val="00C13659"/>
    <w:rsid w:val="00C17FF5"/>
    <w:rsid w:val="00C2255D"/>
    <w:rsid w:val="00C23441"/>
    <w:rsid w:val="00C32217"/>
    <w:rsid w:val="00C42BD5"/>
    <w:rsid w:val="00C45464"/>
    <w:rsid w:val="00C45F05"/>
    <w:rsid w:val="00C47615"/>
    <w:rsid w:val="00C56CEB"/>
    <w:rsid w:val="00C57D01"/>
    <w:rsid w:val="00C60F97"/>
    <w:rsid w:val="00C62780"/>
    <w:rsid w:val="00C63BD6"/>
    <w:rsid w:val="00C644B4"/>
    <w:rsid w:val="00C67201"/>
    <w:rsid w:val="00C67D69"/>
    <w:rsid w:val="00C745CC"/>
    <w:rsid w:val="00C74B19"/>
    <w:rsid w:val="00C774D3"/>
    <w:rsid w:val="00C775F6"/>
    <w:rsid w:val="00C8491B"/>
    <w:rsid w:val="00C86A86"/>
    <w:rsid w:val="00C86E05"/>
    <w:rsid w:val="00C907DB"/>
    <w:rsid w:val="00C90C26"/>
    <w:rsid w:val="00C91972"/>
    <w:rsid w:val="00C94B78"/>
    <w:rsid w:val="00C94E9E"/>
    <w:rsid w:val="00C95907"/>
    <w:rsid w:val="00C9591F"/>
    <w:rsid w:val="00CA3066"/>
    <w:rsid w:val="00CA380C"/>
    <w:rsid w:val="00CA6544"/>
    <w:rsid w:val="00CA6F1D"/>
    <w:rsid w:val="00CA7A11"/>
    <w:rsid w:val="00CB0711"/>
    <w:rsid w:val="00CB1E02"/>
    <w:rsid w:val="00CB6822"/>
    <w:rsid w:val="00CB7AB5"/>
    <w:rsid w:val="00CB7BF4"/>
    <w:rsid w:val="00CC5A90"/>
    <w:rsid w:val="00CD0308"/>
    <w:rsid w:val="00CE2A4D"/>
    <w:rsid w:val="00CE396F"/>
    <w:rsid w:val="00CE5402"/>
    <w:rsid w:val="00CE73B6"/>
    <w:rsid w:val="00CF5D11"/>
    <w:rsid w:val="00CF6AFF"/>
    <w:rsid w:val="00CF7CC9"/>
    <w:rsid w:val="00D142DB"/>
    <w:rsid w:val="00D167AD"/>
    <w:rsid w:val="00D25945"/>
    <w:rsid w:val="00D262AB"/>
    <w:rsid w:val="00D27DF1"/>
    <w:rsid w:val="00D30379"/>
    <w:rsid w:val="00D31C4D"/>
    <w:rsid w:val="00D367F8"/>
    <w:rsid w:val="00D36E9A"/>
    <w:rsid w:val="00D456B5"/>
    <w:rsid w:val="00D47B0E"/>
    <w:rsid w:val="00D53FFC"/>
    <w:rsid w:val="00D546C1"/>
    <w:rsid w:val="00D55C8E"/>
    <w:rsid w:val="00D601A9"/>
    <w:rsid w:val="00D61058"/>
    <w:rsid w:val="00D6757A"/>
    <w:rsid w:val="00D75A3A"/>
    <w:rsid w:val="00D85583"/>
    <w:rsid w:val="00D85F6A"/>
    <w:rsid w:val="00D9102D"/>
    <w:rsid w:val="00D91980"/>
    <w:rsid w:val="00D97D1E"/>
    <w:rsid w:val="00DA0C8C"/>
    <w:rsid w:val="00DA3922"/>
    <w:rsid w:val="00DB30AE"/>
    <w:rsid w:val="00DB4570"/>
    <w:rsid w:val="00DB6819"/>
    <w:rsid w:val="00DC0429"/>
    <w:rsid w:val="00DC1C83"/>
    <w:rsid w:val="00DD0C0C"/>
    <w:rsid w:val="00DD3AEC"/>
    <w:rsid w:val="00DD6C6D"/>
    <w:rsid w:val="00DE3A92"/>
    <w:rsid w:val="00DF1B5A"/>
    <w:rsid w:val="00DF43C7"/>
    <w:rsid w:val="00DF58CE"/>
    <w:rsid w:val="00DF6F43"/>
    <w:rsid w:val="00E00971"/>
    <w:rsid w:val="00E00B7F"/>
    <w:rsid w:val="00E043B5"/>
    <w:rsid w:val="00E04F7E"/>
    <w:rsid w:val="00E06018"/>
    <w:rsid w:val="00E0616E"/>
    <w:rsid w:val="00E06956"/>
    <w:rsid w:val="00E11490"/>
    <w:rsid w:val="00E11DF1"/>
    <w:rsid w:val="00E152DB"/>
    <w:rsid w:val="00E31D52"/>
    <w:rsid w:val="00E40965"/>
    <w:rsid w:val="00E42249"/>
    <w:rsid w:val="00E447D2"/>
    <w:rsid w:val="00E506B9"/>
    <w:rsid w:val="00E506F2"/>
    <w:rsid w:val="00E623F2"/>
    <w:rsid w:val="00E63E2D"/>
    <w:rsid w:val="00E7200F"/>
    <w:rsid w:val="00E72B16"/>
    <w:rsid w:val="00E73F77"/>
    <w:rsid w:val="00E76DAB"/>
    <w:rsid w:val="00E833B8"/>
    <w:rsid w:val="00E86812"/>
    <w:rsid w:val="00E90409"/>
    <w:rsid w:val="00E91BDD"/>
    <w:rsid w:val="00E9330C"/>
    <w:rsid w:val="00E94AD6"/>
    <w:rsid w:val="00EA3B39"/>
    <w:rsid w:val="00EA457E"/>
    <w:rsid w:val="00EC24F4"/>
    <w:rsid w:val="00ED333C"/>
    <w:rsid w:val="00ED4F35"/>
    <w:rsid w:val="00ED5EA9"/>
    <w:rsid w:val="00EE59C1"/>
    <w:rsid w:val="00EF1D39"/>
    <w:rsid w:val="00F073A0"/>
    <w:rsid w:val="00F12822"/>
    <w:rsid w:val="00F13DE9"/>
    <w:rsid w:val="00F16838"/>
    <w:rsid w:val="00F24925"/>
    <w:rsid w:val="00F30DC6"/>
    <w:rsid w:val="00F3576F"/>
    <w:rsid w:val="00F35AE3"/>
    <w:rsid w:val="00F41083"/>
    <w:rsid w:val="00F45609"/>
    <w:rsid w:val="00F570FF"/>
    <w:rsid w:val="00F57D8E"/>
    <w:rsid w:val="00F629DB"/>
    <w:rsid w:val="00F64E8D"/>
    <w:rsid w:val="00F66527"/>
    <w:rsid w:val="00F701BC"/>
    <w:rsid w:val="00F73869"/>
    <w:rsid w:val="00F75BBE"/>
    <w:rsid w:val="00F76319"/>
    <w:rsid w:val="00F82B86"/>
    <w:rsid w:val="00F94B83"/>
    <w:rsid w:val="00FA2B8D"/>
    <w:rsid w:val="00FA3963"/>
    <w:rsid w:val="00FA4A4C"/>
    <w:rsid w:val="00FA5430"/>
    <w:rsid w:val="00FA7239"/>
    <w:rsid w:val="00FB1DF7"/>
    <w:rsid w:val="00FB6D02"/>
    <w:rsid w:val="00FB7661"/>
    <w:rsid w:val="00FC4700"/>
    <w:rsid w:val="00FC6709"/>
    <w:rsid w:val="00FC7387"/>
    <w:rsid w:val="00FD0829"/>
    <w:rsid w:val="00FD404B"/>
    <w:rsid w:val="00FD6B73"/>
    <w:rsid w:val="00FE2B33"/>
    <w:rsid w:val="00FE3583"/>
    <w:rsid w:val="00FF1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F11"/>
    <w:rPr>
      <w:sz w:val="26"/>
      <w:szCs w:val="24"/>
    </w:rPr>
  </w:style>
  <w:style w:type="paragraph" w:styleId="Heading1">
    <w:name w:val="heading 1"/>
    <w:basedOn w:val="Normal"/>
    <w:next w:val="Normal"/>
    <w:qFormat/>
    <w:rsid w:val="00A2288C"/>
    <w:pPr>
      <w:keepNext/>
      <w:jc w:val="center"/>
      <w:outlineLvl w:val="0"/>
    </w:pPr>
    <w:rPr>
      <w:b/>
      <w:bCs/>
    </w:rPr>
  </w:style>
  <w:style w:type="paragraph" w:styleId="Heading2">
    <w:name w:val="heading 2"/>
    <w:basedOn w:val="Normal"/>
    <w:next w:val="Normal"/>
    <w:qFormat/>
    <w:rsid w:val="00A2288C"/>
    <w:pPr>
      <w:keepNext/>
      <w:ind w:left="1440"/>
      <w:jc w:val="center"/>
      <w:outlineLvl w:val="1"/>
    </w:pPr>
    <w:rPr>
      <w:b/>
      <w:bCs/>
    </w:rPr>
  </w:style>
  <w:style w:type="paragraph" w:styleId="Heading3">
    <w:name w:val="heading 3"/>
    <w:basedOn w:val="Normal"/>
    <w:next w:val="Normal"/>
    <w:qFormat/>
    <w:rsid w:val="00A2288C"/>
    <w:pPr>
      <w:keepNext/>
      <w:jc w:val="center"/>
      <w:outlineLvl w:val="2"/>
    </w:pPr>
    <w:rPr>
      <w:u w:val="single"/>
    </w:rPr>
  </w:style>
  <w:style w:type="paragraph" w:styleId="Heading4">
    <w:name w:val="heading 4"/>
    <w:basedOn w:val="Normal"/>
    <w:next w:val="Normal"/>
    <w:qFormat/>
    <w:rsid w:val="00A2288C"/>
    <w:pPr>
      <w:keepNext/>
      <w:outlineLvl w:val="3"/>
    </w:pPr>
    <w:rPr>
      <w:b/>
      <w:bCs/>
    </w:rPr>
  </w:style>
  <w:style w:type="paragraph" w:styleId="Heading5">
    <w:name w:val="heading 5"/>
    <w:basedOn w:val="Normal"/>
    <w:next w:val="Normal"/>
    <w:qFormat/>
    <w:rsid w:val="00A2288C"/>
    <w:pPr>
      <w:keepNext/>
      <w:jc w:val="center"/>
      <w:outlineLvl w:val="4"/>
    </w:pPr>
    <w:rPr>
      <w:b/>
      <w:bCs/>
      <w:sz w:val="28"/>
      <w:szCs w:val="28"/>
    </w:rPr>
  </w:style>
  <w:style w:type="paragraph" w:styleId="Heading6">
    <w:name w:val="heading 6"/>
    <w:basedOn w:val="Normal"/>
    <w:next w:val="Normal"/>
    <w:qFormat/>
    <w:rsid w:val="00A2288C"/>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A2288C"/>
  </w:style>
  <w:style w:type="paragraph" w:customStyle="1" w:styleId="wfxFaxNum">
    <w:name w:val="wfxFaxNum"/>
    <w:basedOn w:val="Normal"/>
    <w:rsid w:val="00A2288C"/>
  </w:style>
  <w:style w:type="paragraph" w:styleId="BodyText">
    <w:name w:val="Body Text"/>
    <w:basedOn w:val="Normal"/>
    <w:rsid w:val="00A2288C"/>
    <w:pPr>
      <w:jc w:val="both"/>
    </w:pPr>
  </w:style>
  <w:style w:type="paragraph" w:styleId="Footer">
    <w:name w:val="footer"/>
    <w:basedOn w:val="Normal"/>
    <w:rsid w:val="00A2288C"/>
    <w:pPr>
      <w:tabs>
        <w:tab w:val="center" w:pos="4153"/>
        <w:tab w:val="right" w:pos="8306"/>
      </w:tabs>
    </w:pPr>
  </w:style>
  <w:style w:type="character" w:styleId="PageNumber">
    <w:name w:val="page number"/>
    <w:basedOn w:val="DefaultParagraphFont"/>
    <w:rsid w:val="00A2288C"/>
  </w:style>
  <w:style w:type="paragraph" w:styleId="BodyTextIndent">
    <w:name w:val="Body Text Indent"/>
    <w:basedOn w:val="Normal"/>
    <w:rsid w:val="00A2288C"/>
    <w:pPr>
      <w:ind w:left="720" w:hanging="720"/>
      <w:jc w:val="both"/>
    </w:pPr>
  </w:style>
  <w:style w:type="paragraph" w:styleId="BodyTextIndent2">
    <w:name w:val="Body Text Indent 2"/>
    <w:basedOn w:val="Normal"/>
    <w:rsid w:val="00A2288C"/>
    <w:pPr>
      <w:ind w:left="1440"/>
      <w:jc w:val="both"/>
    </w:pPr>
  </w:style>
  <w:style w:type="paragraph" w:styleId="BodyTextIndent3">
    <w:name w:val="Body Text Indent 3"/>
    <w:basedOn w:val="Normal"/>
    <w:rsid w:val="00A2288C"/>
    <w:pPr>
      <w:ind w:left="1440" w:hanging="1440"/>
      <w:jc w:val="both"/>
    </w:pPr>
  </w:style>
  <w:style w:type="paragraph" w:styleId="Header">
    <w:name w:val="header"/>
    <w:basedOn w:val="Normal"/>
    <w:rsid w:val="00A2288C"/>
    <w:pPr>
      <w:tabs>
        <w:tab w:val="center" w:pos="4320"/>
        <w:tab w:val="right" w:pos="8640"/>
      </w:tabs>
    </w:pPr>
  </w:style>
  <w:style w:type="paragraph" w:styleId="BalloonText">
    <w:name w:val="Balloon Text"/>
    <w:basedOn w:val="Normal"/>
    <w:semiHidden/>
    <w:rsid w:val="00713A74"/>
    <w:rPr>
      <w:rFonts w:ascii="Tahoma" w:hAnsi="Tahoma" w:cs="Tahoma"/>
      <w:sz w:val="16"/>
      <w:szCs w:val="16"/>
    </w:rPr>
  </w:style>
  <w:style w:type="paragraph" w:styleId="Title">
    <w:name w:val="Title"/>
    <w:basedOn w:val="Normal"/>
    <w:qFormat/>
    <w:rsid w:val="008D554D"/>
    <w:pPr>
      <w:jc w:val="center"/>
    </w:pPr>
    <w:rPr>
      <w:u w:val="single"/>
    </w:rPr>
  </w:style>
  <w:style w:type="character" w:styleId="Hyperlink">
    <w:name w:val="Hyperlink"/>
    <w:rsid w:val="00B022FB"/>
    <w:rPr>
      <w:color w:val="0000FF"/>
      <w:u w:val="single"/>
    </w:rPr>
  </w:style>
  <w:style w:type="character" w:styleId="Strong">
    <w:name w:val="Strong"/>
    <w:qFormat/>
    <w:rsid w:val="002B6CC4"/>
    <w:rPr>
      <w:b/>
      <w:bCs/>
    </w:rPr>
  </w:style>
  <w:style w:type="table" w:styleId="TableGrid">
    <w:name w:val="Table Grid"/>
    <w:basedOn w:val="TableNormal"/>
    <w:rsid w:val="005F58C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722F"/>
    <w:pPr>
      <w:ind w:left="720"/>
    </w:pPr>
  </w:style>
</w:styles>
</file>

<file path=word/webSettings.xml><?xml version="1.0" encoding="utf-8"?>
<w:webSettings xmlns:r="http://schemas.openxmlformats.org/officeDocument/2006/relationships" xmlns:w="http://schemas.openxmlformats.org/wordprocessingml/2006/main">
  <w:divs>
    <w:div w:id="33585339">
      <w:bodyDiv w:val="1"/>
      <w:marLeft w:val="0"/>
      <w:marRight w:val="0"/>
      <w:marTop w:val="0"/>
      <w:marBottom w:val="0"/>
      <w:divBdr>
        <w:top w:val="none" w:sz="0" w:space="0" w:color="auto"/>
        <w:left w:val="none" w:sz="0" w:space="0" w:color="auto"/>
        <w:bottom w:val="none" w:sz="0" w:space="0" w:color="auto"/>
        <w:right w:val="none" w:sz="0" w:space="0" w:color="auto"/>
      </w:divBdr>
    </w:div>
    <w:div w:id="210389975">
      <w:bodyDiv w:val="1"/>
      <w:marLeft w:val="0"/>
      <w:marRight w:val="0"/>
      <w:marTop w:val="0"/>
      <w:marBottom w:val="0"/>
      <w:divBdr>
        <w:top w:val="none" w:sz="0" w:space="0" w:color="auto"/>
        <w:left w:val="none" w:sz="0" w:space="0" w:color="auto"/>
        <w:bottom w:val="none" w:sz="0" w:space="0" w:color="auto"/>
        <w:right w:val="none" w:sz="0" w:space="0" w:color="auto"/>
      </w:divBdr>
    </w:div>
    <w:div w:id="211894200">
      <w:bodyDiv w:val="1"/>
      <w:marLeft w:val="0"/>
      <w:marRight w:val="0"/>
      <w:marTop w:val="0"/>
      <w:marBottom w:val="0"/>
      <w:divBdr>
        <w:top w:val="none" w:sz="0" w:space="0" w:color="auto"/>
        <w:left w:val="none" w:sz="0" w:space="0" w:color="auto"/>
        <w:bottom w:val="none" w:sz="0" w:space="0" w:color="auto"/>
        <w:right w:val="none" w:sz="0" w:space="0" w:color="auto"/>
      </w:divBdr>
    </w:div>
    <w:div w:id="224730674">
      <w:bodyDiv w:val="1"/>
      <w:marLeft w:val="0"/>
      <w:marRight w:val="0"/>
      <w:marTop w:val="0"/>
      <w:marBottom w:val="0"/>
      <w:divBdr>
        <w:top w:val="none" w:sz="0" w:space="0" w:color="auto"/>
        <w:left w:val="none" w:sz="0" w:space="0" w:color="auto"/>
        <w:bottom w:val="none" w:sz="0" w:space="0" w:color="auto"/>
        <w:right w:val="none" w:sz="0" w:space="0" w:color="auto"/>
      </w:divBdr>
      <w:divsChild>
        <w:div w:id="1425147841">
          <w:marLeft w:val="0"/>
          <w:marRight w:val="0"/>
          <w:marTop w:val="0"/>
          <w:marBottom w:val="0"/>
          <w:divBdr>
            <w:top w:val="none" w:sz="0" w:space="0" w:color="auto"/>
            <w:left w:val="none" w:sz="0" w:space="0" w:color="auto"/>
            <w:bottom w:val="none" w:sz="0" w:space="0" w:color="auto"/>
            <w:right w:val="none" w:sz="0" w:space="0" w:color="auto"/>
          </w:divBdr>
          <w:divsChild>
            <w:div w:id="1839151500">
              <w:marLeft w:val="0"/>
              <w:marRight w:val="0"/>
              <w:marTop w:val="0"/>
              <w:marBottom w:val="0"/>
              <w:divBdr>
                <w:top w:val="none" w:sz="0" w:space="0" w:color="auto"/>
                <w:left w:val="none" w:sz="0" w:space="0" w:color="auto"/>
                <w:bottom w:val="none" w:sz="0" w:space="0" w:color="auto"/>
                <w:right w:val="none" w:sz="0" w:space="0" w:color="auto"/>
              </w:divBdr>
            </w:div>
            <w:div w:id="1953048552">
              <w:marLeft w:val="0"/>
              <w:marRight w:val="0"/>
              <w:marTop w:val="0"/>
              <w:marBottom w:val="0"/>
              <w:divBdr>
                <w:top w:val="none" w:sz="0" w:space="0" w:color="auto"/>
                <w:left w:val="none" w:sz="0" w:space="0" w:color="auto"/>
                <w:bottom w:val="none" w:sz="0" w:space="0" w:color="auto"/>
                <w:right w:val="none" w:sz="0" w:space="0" w:color="auto"/>
              </w:divBdr>
            </w:div>
            <w:div w:id="2123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1296">
      <w:bodyDiv w:val="1"/>
      <w:marLeft w:val="0"/>
      <w:marRight w:val="0"/>
      <w:marTop w:val="0"/>
      <w:marBottom w:val="0"/>
      <w:divBdr>
        <w:top w:val="none" w:sz="0" w:space="0" w:color="auto"/>
        <w:left w:val="none" w:sz="0" w:space="0" w:color="auto"/>
        <w:bottom w:val="none" w:sz="0" w:space="0" w:color="auto"/>
        <w:right w:val="none" w:sz="0" w:space="0" w:color="auto"/>
      </w:divBdr>
      <w:divsChild>
        <w:div w:id="240992154">
          <w:marLeft w:val="0"/>
          <w:marRight w:val="0"/>
          <w:marTop w:val="0"/>
          <w:marBottom w:val="0"/>
          <w:divBdr>
            <w:top w:val="none" w:sz="0" w:space="0" w:color="auto"/>
            <w:left w:val="none" w:sz="0" w:space="0" w:color="auto"/>
            <w:bottom w:val="none" w:sz="0" w:space="0" w:color="auto"/>
            <w:right w:val="none" w:sz="0" w:space="0" w:color="auto"/>
          </w:divBdr>
          <w:divsChild>
            <w:div w:id="400442827">
              <w:marLeft w:val="0"/>
              <w:marRight w:val="0"/>
              <w:marTop w:val="0"/>
              <w:marBottom w:val="0"/>
              <w:divBdr>
                <w:top w:val="none" w:sz="0" w:space="0" w:color="auto"/>
                <w:left w:val="none" w:sz="0" w:space="0" w:color="auto"/>
                <w:bottom w:val="none" w:sz="0" w:space="0" w:color="auto"/>
                <w:right w:val="none" w:sz="0" w:space="0" w:color="auto"/>
              </w:divBdr>
            </w:div>
            <w:div w:id="638800143">
              <w:marLeft w:val="0"/>
              <w:marRight w:val="0"/>
              <w:marTop w:val="0"/>
              <w:marBottom w:val="0"/>
              <w:divBdr>
                <w:top w:val="none" w:sz="0" w:space="0" w:color="auto"/>
                <w:left w:val="none" w:sz="0" w:space="0" w:color="auto"/>
                <w:bottom w:val="none" w:sz="0" w:space="0" w:color="auto"/>
                <w:right w:val="none" w:sz="0" w:space="0" w:color="auto"/>
              </w:divBdr>
            </w:div>
            <w:div w:id="1389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69801">
      <w:bodyDiv w:val="1"/>
      <w:marLeft w:val="0"/>
      <w:marRight w:val="0"/>
      <w:marTop w:val="0"/>
      <w:marBottom w:val="0"/>
      <w:divBdr>
        <w:top w:val="none" w:sz="0" w:space="0" w:color="auto"/>
        <w:left w:val="none" w:sz="0" w:space="0" w:color="auto"/>
        <w:bottom w:val="none" w:sz="0" w:space="0" w:color="auto"/>
        <w:right w:val="none" w:sz="0" w:space="0" w:color="auto"/>
      </w:divBdr>
    </w:div>
    <w:div w:id="629866573">
      <w:bodyDiv w:val="1"/>
      <w:marLeft w:val="0"/>
      <w:marRight w:val="0"/>
      <w:marTop w:val="0"/>
      <w:marBottom w:val="0"/>
      <w:divBdr>
        <w:top w:val="none" w:sz="0" w:space="0" w:color="auto"/>
        <w:left w:val="none" w:sz="0" w:space="0" w:color="auto"/>
        <w:bottom w:val="none" w:sz="0" w:space="0" w:color="auto"/>
        <w:right w:val="none" w:sz="0" w:space="0" w:color="auto"/>
      </w:divBdr>
    </w:div>
    <w:div w:id="808130257">
      <w:bodyDiv w:val="1"/>
      <w:marLeft w:val="0"/>
      <w:marRight w:val="0"/>
      <w:marTop w:val="0"/>
      <w:marBottom w:val="0"/>
      <w:divBdr>
        <w:top w:val="none" w:sz="0" w:space="0" w:color="auto"/>
        <w:left w:val="none" w:sz="0" w:space="0" w:color="auto"/>
        <w:bottom w:val="none" w:sz="0" w:space="0" w:color="auto"/>
        <w:right w:val="none" w:sz="0" w:space="0" w:color="auto"/>
      </w:divBdr>
    </w:div>
    <w:div w:id="924531445">
      <w:bodyDiv w:val="1"/>
      <w:marLeft w:val="0"/>
      <w:marRight w:val="0"/>
      <w:marTop w:val="0"/>
      <w:marBottom w:val="0"/>
      <w:divBdr>
        <w:top w:val="none" w:sz="0" w:space="0" w:color="auto"/>
        <w:left w:val="none" w:sz="0" w:space="0" w:color="auto"/>
        <w:bottom w:val="none" w:sz="0" w:space="0" w:color="auto"/>
        <w:right w:val="none" w:sz="0" w:space="0" w:color="auto"/>
      </w:divBdr>
      <w:divsChild>
        <w:div w:id="937836770">
          <w:marLeft w:val="0"/>
          <w:marRight w:val="0"/>
          <w:marTop w:val="0"/>
          <w:marBottom w:val="0"/>
          <w:divBdr>
            <w:top w:val="none" w:sz="0" w:space="0" w:color="auto"/>
            <w:left w:val="none" w:sz="0" w:space="0" w:color="auto"/>
            <w:bottom w:val="none" w:sz="0" w:space="0" w:color="auto"/>
            <w:right w:val="none" w:sz="0" w:space="0" w:color="auto"/>
          </w:divBdr>
          <w:divsChild>
            <w:div w:id="264503931">
              <w:marLeft w:val="0"/>
              <w:marRight w:val="0"/>
              <w:marTop w:val="0"/>
              <w:marBottom w:val="0"/>
              <w:divBdr>
                <w:top w:val="none" w:sz="0" w:space="0" w:color="auto"/>
                <w:left w:val="none" w:sz="0" w:space="0" w:color="auto"/>
                <w:bottom w:val="none" w:sz="0" w:space="0" w:color="auto"/>
                <w:right w:val="none" w:sz="0" w:space="0" w:color="auto"/>
              </w:divBdr>
            </w:div>
            <w:div w:id="1586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229">
      <w:bodyDiv w:val="1"/>
      <w:marLeft w:val="0"/>
      <w:marRight w:val="0"/>
      <w:marTop w:val="0"/>
      <w:marBottom w:val="0"/>
      <w:divBdr>
        <w:top w:val="none" w:sz="0" w:space="0" w:color="auto"/>
        <w:left w:val="none" w:sz="0" w:space="0" w:color="auto"/>
        <w:bottom w:val="none" w:sz="0" w:space="0" w:color="auto"/>
        <w:right w:val="none" w:sz="0" w:space="0" w:color="auto"/>
      </w:divBdr>
    </w:div>
    <w:div w:id="1729185987">
      <w:bodyDiv w:val="1"/>
      <w:marLeft w:val="0"/>
      <w:marRight w:val="0"/>
      <w:marTop w:val="0"/>
      <w:marBottom w:val="0"/>
      <w:divBdr>
        <w:top w:val="none" w:sz="0" w:space="0" w:color="auto"/>
        <w:left w:val="none" w:sz="0" w:space="0" w:color="auto"/>
        <w:bottom w:val="none" w:sz="0" w:space="0" w:color="auto"/>
        <w:right w:val="none" w:sz="0" w:space="0" w:color="auto"/>
      </w:divBdr>
    </w:div>
    <w:div w:id="1766028375">
      <w:bodyDiv w:val="1"/>
      <w:marLeft w:val="0"/>
      <w:marRight w:val="0"/>
      <w:marTop w:val="0"/>
      <w:marBottom w:val="0"/>
      <w:divBdr>
        <w:top w:val="none" w:sz="0" w:space="0" w:color="auto"/>
        <w:left w:val="none" w:sz="0" w:space="0" w:color="auto"/>
        <w:bottom w:val="none" w:sz="0" w:space="0" w:color="auto"/>
        <w:right w:val="none" w:sz="0" w:space="0" w:color="auto"/>
      </w:divBdr>
    </w:div>
    <w:div w:id="1777020925">
      <w:bodyDiv w:val="1"/>
      <w:marLeft w:val="0"/>
      <w:marRight w:val="0"/>
      <w:marTop w:val="0"/>
      <w:marBottom w:val="0"/>
      <w:divBdr>
        <w:top w:val="none" w:sz="0" w:space="0" w:color="auto"/>
        <w:left w:val="none" w:sz="0" w:space="0" w:color="auto"/>
        <w:bottom w:val="none" w:sz="0" w:space="0" w:color="auto"/>
        <w:right w:val="none" w:sz="0" w:space="0" w:color="auto"/>
      </w:divBdr>
      <w:divsChild>
        <w:div w:id="711226152">
          <w:marLeft w:val="0"/>
          <w:marRight w:val="0"/>
          <w:marTop w:val="0"/>
          <w:marBottom w:val="0"/>
          <w:divBdr>
            <w:top w:val="none" w:sz="0" w:space="0" w:color="auto"/>
            <w:left w:val="none" w:sz="0" w:space="0" w:color="auto"/>
            <w:bottom w:val="none" w:sz="0" w:space="0" w:color="auto"/>
            <w:right w:val="none" w:sz="0" w:space="0" w:color="auto"/>
          </w:divBdr>
          <w:divsChild>
            <w:div w:id="533469644">
              <w:marLeft w:val="0"/>
              <w:marRight w:val="0"/>
              <w:marTop w:val="0"/>
              <w:marBottom w:val="0"/>
              <w:divBdr>
                <w:top w:val="none" w:sz="0" w:space="0" w:color="auto"/>
                <w:left w:val="none" w:sz="0" w:space="0" w:color="auto"/>
                <w:bottom w:val="none" w:sz="0" w:space="0" w:color="auto"/>
                <w:right w:val="none" w:sz="0" w:space="0" w:color="auto"/>
              </w:divBdr>
            </w:div>
            <w:div w:id="585117618">
              <w:marLeft w:val="0"/>
              <w:marRight w:val="0"/>
              <w:marTop w:val="0"/>
              <w:marBottom w:val="0"/>
              <w:divBdr>
                <w:top w:val="none" w:sz="0" w:space="0" w:color="auto"/>
                <w:left w:val="none" w:sz="0" w:space="0" w:color="auto"/>
                <w:bottom w:val="none" w:sz="0" w:space="0" w:color="auto"/>
                <w:right w:val="none" w:sz="0" w:space="0" w:color="auto"/>
              </w:divBdr>
            </w:div>
            <w:div w:id="762459645">
              <w:marLeft w:val="0"/>
              <w:marRight w:val="0"/>
              <w:marTop w:val="0"/>
              <w:marBottom w:val="0"/>
              <w:divBdr>
                <w:top w:val="none" w:sz="0" w:space="0" w:color="auto"/>
                <w:left w:val="none" w:sz="0" w:space="0" w:color="auto"/>
                <w:bottom w:val="none" w:sz="0" w:space="0" w:color="auto"/>
                <w:right w:val="none" w:sz="0" w:space="0" w:color="auto"/>
              </w:divBdr>
            </w:div>
            <w:div w:id="874386960">
              <w:marLeft w:val="0"/>
              <w:marRight w:val="0"/>
              <w:marTop w:val="0"/>
              <w:marBottom w:val="0"/>
              <w:divBdr>
                <w:top w:val="none" w:sz="0" w:space="0" w:color="auto"/>
                <w:left w:val="none" w:sz="0" w:space="0" w:color="auto"/>
                <w:bottom w:val="none" w:sz="0" w:space="0" w:color="auto"/>
                <w:right w:val="none" w:sz="0" w:space="0" w:color="auto"/>
              </w:divBdr>
            </w:div>
            <w:div w:id="1290166824">
              <w:marLeft w:val="0"/>
              <w:marRight w:val="0"/>
              <w:marTop w:val="0"/>
              <w:marBottom w:val="0"/>
              <w:divBdr>
                <w:top w:val="none" w:sz="0" w:space="0" w:color="auto"/>
                <w:left w:val="none" w:sz="0" w:space="0" w:color="auto"/>
                <w:bottom w:val="none" w:sz="0" w:space="0" w:color="auto"/>
                <w:right w:val="none" w:sz="0" w:space="0" w:color="auto"/>
              </w:divBdr>
            </w:div>
            <w:div w:id="1294601011">
              <w:marLeft w:val="0"/>
              <w:marRight w:val="0"/>
              <w:marTop w:val="0"/>
              <w:marBottom w:val="0"/>
              <w:divBdr>
                <w:top w:val="none" w:sz="0" w:space="0" w:color="auto"/>
                <w:left w:val="none" w:sz="0" w:space="0" w:color="auto"/>
                <w:bottom w:val="none" w:sz="0" w:space="0" w:color="auto"/>
                <w:right w:val="none" w:sz="0" w:space="0" w:color="auto"/>
              </w:divBdr>
            </w:div>
            <w:div w:id="1929922515">
              <w:marLeft w:val="0"/>
              <w:marRight w:val="0"/>
              <w:marTop w:val="0"/>
              <w:marBottom w:val="0"/>
              <w:divBdr>
                <w:top w:val="none" w:sz="0" w:space="0" w:color="auto"/>
                <w:left w:val="none" w:sz="0" w:space="0" w:color="auto"/>
                <w:bottom w:val="none" w:sz="0" w:space="0" w:color="auto"/>
                <w:right w:val="none" w:sz="0" w:space="0" w:color="auto"/>
              </w:divBdr>
            </w:div>
            <w:div w:id="20584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320">
      <w:bodyDiv w:val="1"/>
      <w:marLeft w:val="0"/>
      <w:marRight w:val="0"/>
      <w:marTop w:val="0"/>
      <w:marBottom w:val="0"/>
      <w:divBdr>
        <w:top w:val="none" w:sz="0" w:space="0" w:color="auto"/>
        <w:left w:val="none" w:sz="0" w:space="0" w:color="auto"/>
        <w:bottom w:val="none" w:sz="0" w:space="0" w:color="auto"/>
        <w:right w:val="none" w:sz="0" w:space="0" w:color="auto"/>
      </w:divBdr>
    </w:div>
    <w:div w:id="1865552433">
      <w:bodyDiv w:val="1"/>
      <w:marLeft w:val="0"/>
      <w:marRight w:val="0"/>
      <w:marTop w:val="0"/>
      <w:marBottom w:val="0"/>
      <w:divBdr>
        <w:top w:val="none" w:sz="0" w:space="0" w:color="auto"/>
        <w:left w:val="none" w:sz="0" w:space="0" w:color="auto"/>
        <w:bottom w:val="none" w:sz="0" w:space="0" w:color="auto"/>
        <w:right w:val="none" w:sz="0" w:space="0" w:color="auto"/>
      </w:divBdr>
    </w:div>
    <w:div w:id="2030400687">
      <w:bodyDiv w:val="1"/>
      <w:marLeft w:val="0"/>
      <w:marRight w:val="0"/>
      <w:marTop w:val="0"/>
      <w:marBottom w:val="0"/>
      <w:divBdr>
        <w:top w:val="none" w:sz="0" w:space="0" w:color="auto"/>
        <w:left w:val="none" w:sz="0" w:space="0" w:color="auto"/>
        <w:bottom w:val="none" w:sz="0" w:space="0" w:color="auto"/>
        <w:right w:val="none" w:sz="0" w:space="0" w:color="auto"/>
      </w:divBdr>
    </w:div>
    <w:div w:id="2088116411">
      <w:bodyDiv w:val="1"/>
      <w:marLeft w:val="0"/>
      <w:marRight w:val="0"/>
      <w:marTop w:val="0"/>
      <w:marBottom w:val="0"/>
      <w:divBdr>
        <w:top w:val="none" w:sz="0" w:space="0" w:color="auto"/>
        <w:left w:val="none" w:sz="0" w:space="0" w:color="auto"/>
        <w:bottom w:val="none" w:sz="0" w:space="0" w:color="auto"/>
        <w:right w:val="none" w:sz="0" w:space="0" w:color="auto"/>
      </w:divBdr>
    </w:div>
    <w:div w:id="21342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8</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Hiêòp hôòi CaÒng biêÒn Viêòt Nam</vt:lpstr>
    </vt:vector>
  </TitlesOfParts>
  <Company>saigon port</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Hiêòp hôòi CaÒng biêÒn Viêòt Nam</dc:title>
  <dc:creator>hkl</dc:creator>
  <cp:lastModifiedBy>PCPV</cp:lastModifiedBy>
  <cp:revision>26</cp:revision>
  <cp:lastPrinted>2016-09-14T10:15:00Z</cp:lastPrinted>
  <dcterms:created xsi:type="dcterms:W3CDTF">2016-09-13T01:14:00Z</dcterms:created>
  <dcterms:modified xsi:type="dcterms:W3CDTF">2016-09-14T10:17:00Z</dcterms:modified>
</cp:coreProperties>
</file>